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75B" w:rsidRDefault="00A1075B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1075B" w:rsidRDefault="00A1075B">
      <w:pPr>
        <w:pStyle w:val="ConsPlusNormal"/>
        <w:jc w:val="both"/>
        <w:outlineLvl w:val="0"/>
      </w:pPr>
    </w:p>
    <w:p w:rsidR="00A1075B" w:rsidRDefault="00A1075B">
      <w:pPr>
        <w:pStyle w:val="ConsPlusNormal"/>
        <w:outlineLvl w:val="0"/>
      </w:pPr>
      <w:r>
        <w:t>Зарегистрировано в Минюсте России 10 декабря 2013 г. N 30575</w:t>
      </w:r>
    </w:p>
    <w:p w:rsidR="00A1075B" w:rsidRDefault="00A107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075B" w:rsidRDefault="00A1075B">
      <w:pPr>
        <w:pStyle w:val="ConsPlusNormal"/>
      </w:pPr>
    </w:p>
    <w:p w:rsidR="00A1075B" w:rsidRDefault="00A1075B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A1075B" w:rsidRDefault="00A1075B">
      <w:pPr>
        <w:pStyle w:val="ConsPlusTitle"/>
        <w:jc w:val="center"/>
      </w:pPr>
    </w:p>
    <w:p w:rsidR="00A1075B" w:rsidRDefault="00A1075B">
      <w:pPr>
        <w:pStyle w:val="ConsPlusTitle"/>
        <w:jc w:val="center"/>
      </w:pPr>
      <w:r>
        <w:t>ПРИКАЗ</w:t>
      </w:r>
    </w:p>
    <w:p w:rsidR="00A1075B" w:rsidRDefault="00A1075B">
      <w:pPr>
        <w:pStyle w:val="ConsPlusTitle"/>
        <w:jc w:val="center"/>
      </w:pPr>
      <w:r>
        <w:t>от 23 октября 2013 г. N 387</w:t>
      </w:r>
    </w:p>
    <w:p w:rsidR="00A1075B" w:rsidRDefault="00A1075B">
      <w:pPr>
        <w:pStyle w:val="ConsPlusTitle"/>
        <w:jc w:val="center"/>
      </w:pPr>
    </w:p>
    <w:p w:rsidR="00A1075B" w:rsidRDefault="00A1075B">
      <w:pPr>
        <w:pStyle w:val="ConsPlusTitle"/>
        <w:jc w:val="center"/>
      </w:pPr>
      <w:r>
        <w:t>ОБ УТВЕРЖДЕНИИ ПОРЯДКА</w:t>
      </w:r>
    </w:p>
    <w:p w:rsidR="00A1075B" w:rsidRDefault="00A1075B">
      <w:pPr>
        <w:pStyle w:val="ConsPlusTitle"/>
        <w:jc w:val="center"/>
      </w:pPr>
      <w:r>
        <w:t>ВЫДАЧИ СЕРТИФИКАТА, ПОДТВЕРЖДАЮЩЕГО ЗАКОННОСТЬ ВЫВОЗА</w:t>
      </w:r>
    </w:p>
    <w:p w:rsidR="00A1075B" w:rsidRDefault="00A1075B">
      <w:pPr>
        <w:pStyle w:val="ConsPlusTitle"/>
        <w:jc w:val="center"/>
      </w:pPr>
      <w:r>
        <w:t>ИЗ РОССИЙСКОЙ ФЕДЕРАЦИИ С ЦЕЛЬЮ ВВОЗА НА ТЕРРИТОРИЮ</w:t>
      </w:r>
    </w:p>
    <w:p w:rsidR="00A1075B" w:rsidRDefault="00A1075B">
      <w:pPr>
        <w:pStyle w:val="ConsPlusTitle"/>
        <w:jc w:val="center"/>
      </w:pPr>
      <w:r>
        <w:t>ЯПОНИИ ЖИВЫХ РЕСУРСОВ, ЯВЛЯЮЩИХСЯ ОБЪЕКТОМ СОГЛАШЕНИЯ</w:t>
      </w:r>
    </w:p>
    <w:p w:rsidR="00A1075B" w:rsidRDefault="00A1075B">
      <w:pPr>
        <w:pStyle w:val="ConsPlusTitle"/>
        <w:jc w:val="center"/>
      </w:pPr>
      <w:r>
        <w:t>МЕЖДУ ПРАВИТЕЛЬСТВОМ РОССИЙСКОЙ ФЕДЕРАЦИИ И ПРАВИТЕЛЬСТВОМ</w:t>
      </w:r>
    </w:p>
    <w:p w:rsidR="00A1075B" w:rsidRDefault="00A1075B">
      <w:pPr>
        <w:pStyle w:val="ConsPlusTitle"/>
        <w:jc w:val="center"/>
      </w:pPr>
      <w:r>
        <w:t>ЯПОНИИ О СОХРАНЕНИИ, РАЦИОНАЛЬНОМ ИСПОЛЬЗОВАНИИ, УПРАВЛЕНИИ</w:t>
      </w:r>
    </w:p>
    <w:p w:rsidR="00A1075B" w:rsidRDefault="00A1075B">
      <w:pPr>
        <w:pStyle w:val="ConsPlusTitle"/>
        <w:jc w:val="center"/>
      </w:pPr>
      <w:r>
        <w:t>ЖИВЫМИ РЕСУРСАМИ В СЕВЕРО-ЗАПАДНОЙ ЧАСТИ ТИХОГО ОКЕАНА</w:t>
      </w:r>
    </w:p>
    <w:p w:rsidR="00A1075B" w:rsidRDefault="00A1075B">
      <w:pPr>
        <w:pStyle w:val="ConsPlusTitle"/>
        <w:jc w:val="center"/>
      </w:pPr>
      <w:r>
        <w:t>И ПРЕДОТВРАЩЕНИИ НЕЗАКОННОЙ ТОРГОВЛИ ЖИВЫМИ РЕСУРСАМИ</w:t>
      </w:r>
    </w:p>
    <w:p w:rsidR="00A1075B" w:rsidRDefault="00A1075B">
      <w:pPr>
        <w:pStyle w:val="ConsPlusTitle"/>
        <w:jc w:val="center"/>
      </w:pPr>
      <w:r>
        <w:t>ОТ 8 СЕНТЯБРЯ 2012 Г.</w:t>
      </w:r>
    </w:p>
    <w:p w:rsidR="00A1075B" w:rsidRDefault="00A107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107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75B" w:rsidRDefault="00A107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75B" w:rsidRDefault="00A107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075B" w:rsidRDefault="00A107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075B" w:rsidRDefault="00A107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Минсельхоза России от 27.01.2022 </w:t>
            </w:r>
            <w:hyperlink r:id="rId5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>,</w:t>
            </w:r>
          </w:p>
          <w:p w:rsidR="00A1075B" w:rsidRDefault="00A107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02.08.2022 </w:t>
            </w:r>
            <w:hyperlink r:id="rId6">
              <w:r>
                <w:rPr>
                  <w:color w:val="0000FF"/>
                </w:rPr>
                <w:t>N 487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75B" w:rsidRDefault="00A1075B">
            <w:pPr>
              <w:pStyle w:val="ConsPlusNormal"/>
            </w:pPr>
          </w:p>
        </w:tc>
      </w:tr>
    </w:tbl>
    <w:p w:rsidR="00A1075B" w:rsidRDefault="00A1075B">
      <w:pPr>
        <w:pStyle w:val="ConsPlusNormal"/>
        <w:jc w:val="center"/>
      </w:pPr>
    </w:p>
    <w:p w:rsidR="00A1075B" w:rsidRDefault="00A1075B">
      <w:pPr>
        <w:pStyle w:val="ConsPlusNormal"/>
        <w:ind w:firstLine="540"/>
        <w:jc w:val="both"/>
      </w:pPr>
      <w:r>
        <w:t xml:space="preserve">На основании </w:t>
      </w:r>
      <w:hyperlink r:id="rId7">
        <w:r>
          <w:rPr>
            <w:color w:val="0000FF"/>
          </w:rPr>
          <w:t>пункта 4</w:t>
        </w:r>
      </w:hyperlink>
      <w:r>
        <w:t xml:space="preserve"> постановления Правительства Российской Федерации от 13 августа 2013 г. N 696 "О реализации Соглашения между Правительством Российской Федерации и Правительством Японии о сохранении, рациональном использовании, управлении живыми ресурсами в северо-западной части Тихого океана и предотвращении незаконной торговли живыми ресурсами от 8 сентября 2012 г." (Собрание законодательства Российской Федерации, 2013, N 33, ст. 4397) приказываю:</w:t>
      </w:r>
    </w:p>
    <w:p w:rsidR="00A1075B" w:rsidRDefault="00A1075B">
      <w:pPr>
        <w:pStyle w:val="ConsPlusNormal"/>
        <w:spacing w:before="200"/>
        <w:ind w:firstLine="540"/>
        <w:jc w:val="both"/>
      </w:pPr>
      <w:bookmarkStart w:id="0" w:name="P23"/>
      <w:bookmarkEnd w:id="0"/>
      <w:r>
        <w:t xml:space="preserve">1. Утвердить </w:t>
      </w:r>
      <w:hyperlink w:anchor="P37">
        <w:r>
          <w:rPr>
            <w:color w:val="0000FF"/>
          </w:rPr>
          <w:t>Порядок</w:t>
        </w:r>
      </w:hyperlink>
      <w:r>
        <w:t xml:space="preserve"> выдачи сертификата, подтверждающего законность вывоза из Российской Федерации с целью ввоза на территорию Японии живых ресурсов, являющихся объектом </w:t>
      </w:r>
      <w:hyperlink r:id="rId8">
        <w:r>
          <w:rPr>
            <w:color w:val="0000FF"/>
          </w:rPr>
          <w:t>Соглашения</w:t>
        </w:r>
      </w:hyperlink>
      <w:r>
        <w:t xml:space="preserve"> между Правительством Российской Федерации и Правительством Японии о сохранении, рациональном использовании, управлении живыми ресурсами в северо-западной части Тихого океана и предотвращении незаконной торговли живыми ресурсами от 8 сентября 2012 г. согласно приложению к настоящему приказу.</w:t>
      </w:r>
    </w:p>
    <w:p w:rsidR="00A1075B" w:rsidRDefault="00A1075B">
      <w:pPr>
        <w:pStyle w:val="ConsPlusNormal"/>
        <w:spacing w:before="200"/>
        <w:ind w:firstLine="540"/>
        <w:jc w:val="both"/>
      </w:pPr>
      <w:bookmarkStart w:id="1" w:name="P24"/>
      <w:bookmarkEnd w:id="1"/>
      <w:r>
        <w:t xml:space="preserve">2. Установить, что выдача сертификата, предусмотренного </w:t>
      </w:r>
      <w:hyperlink w:anchor="P23">
        <w:r>
          <w:rPr>
            <w:color w:val="0000FF"/>
          </w:rPr>
          <w:t>пунктом 1</w:t>
        </w:r>
      </w:hyperlink>
      <w:r>
        <w:t xml:space="preserve"> настоящего приказа, осуществляется Приморским, </w:t>
      </w:r>
      <w:proofErr w:type="spellStart"/>
      <w:r>
        <w:t>Сахалино</w:t>
      </w:r>
      <w:proofErr w:type="spellEnd"/>
      <w:r>
        <w:t xml:space="preserve">-Курильским, Амурским, Охотским и Северо-Восточным территориальными управлениями </w:t>
      </w:r>
      <w:proofErr w:type="spellStart"/>
      <w:r>
        <w:t>Росрыболовства</w:t>
      </w:r>
      <w:proofErr w:type="spellEnd"/>
      <w:r>
        <w:t>.</w:t>
      </w:r>
    </w:p>
    <w:p w:rsidR="00A1075B" w:rsidRDefault="00A1075B">
      <w:pPr>
        <w:pStyle w:val="ConsPlusNormal"/>
        <w:ind w:firstLine="540"/>
        <w:jc w:val="both"/>
      </w:pPr>
    </w:p>
    <w:p w:rsidR="00A1075B" w:rsidRDefault="00A1075B">
      <w:pPr>
        <w:pStyle w:val="ConsPlusNormal"/>
        <w:jc w:val="right"/>
      </w:pPr>
      <w:r>
        <w:t>Министр</w:t>
      </w:r>
    </w:p>
    <w:p w:rsidR="00A1075B" w:rsidRDefault="00A1075B">
      <w:pPr>
        <w:pStyle w:val="ConsPlusNormal"/>
        <w:jc w:val="right"/>
      </w:pPr>
      <w:r>
        <w:t>Н.В.ФЕДОРОВ</w:t>
      </w:r>
    </w:p>
    <w:p w:rsidR="00A1075B" w:rsidRDefault="00A1075B">
      <w:pPr>
        <w:pStyle w:val="ConsPlusNormal"/>
        <w:ind w:firstLine="540"/>
        <w:jc w:val="both"/>
      </w:pPr>
    </w:p>
    <w:p w:rsidR="00A1075B" w:rsidRDefault="00A1075B">
      <w:pPr>
        <w:pStyle w:val="ConsPlusNormal"/>
        <w:ind w:firstLine="540"/>
        <w:jc w:val="both"/>
      </w:pPr>
    </w:p>
    <w:p w:rsidR="00A1075B" w:rsidRDefault="00A1075B">
      <w:pPr>
        <w:pStyle w:val="ConsPlusNormal"/>
        <w:ind w:firstLine="540"/>
        <w:jc w:val="both"/>
      </w:pPr>
    </w:p>
    <w:p w:rsidR="00A1075B" w:rsidRDefault="00A1075B">
      <w:pPr>
        <w:pStyle w:val="ConsPlusNormal"/>
        <w:ind w:firstLine="540"/>
        <w:jc w:val="both"/>
      </w:pPr>
    </w:p>
    <w:p w:rsidR="00A1075B" w:rsidRDefault="00A1075B">
      <w:pPr>
        <w:pStyle w:val="ConsPlusNormal"/>
        <w:ind w:firstLine="540"/>
        <w:jc w:val="both"/>
      </w:pPr>
    </w:p>
    <w:p w:rsidR="00A1075B" w:rsidRDefault="00A1075B">
      <w:pPr>
        <w:pStyle w:val="ConsPlusNormal"/>
        <w:jc w:val="right"/>
        <w:outlineLvl w:val="0"/>
      </w:pPr>
      <w:r>
        <w:t>Приложение</w:t>
      </w:r>
    </w:p>
    <w:p w:rsidR="00A1075B" w:rsidRDefault="00A1075B">
      <w:pPr>
        <w:pStyle w:val="ConsPlusNormal"/>
        <w:jc w:val="right"/>
      </w:pPr>
      <w:r>
        <w:t>к приказу Минсельхоза России</w:t>
      </w:r>
    </w:p>
    <w:p w:rsidR="00A1075B" w:rsidRDefault="00A1075B">
      <w:pPr>
        <w:pStyle w:val="ConsPlusNormal"/>
        <w:jc w:val="right"/>
      </w:pPr>
      <w:r>
        <w:t>от 23 октября 2013 г. N 387</w:t>
      </w:r>
    </w:p>
    <w:p w:rsidR="00A1075B" w:rsidRDefault="00A1075B">
      <w:pPr>
        <w:pStyle w:val="ConsPlusNormal"/>
        <w:jc w:val="center"/>
      </w:pPr>
    </w:p>
    <w:p w:rsidR="00A1075B" w:rsidRDefault="00A1075B">
      <w:pPr>
        <w:pStyle w:val="ConsPlusTitle"/>
        <w:jc w:val="center"/>
      </w:pPr>
      <w:bookmarkStart w:id="2" w:name="P37"/>
      <w:bookmarkEnd w:id="2"/>
      <w:r>
        <w:t>ПОРЯДОК</w:t>
      </w:r>
    </w:p>
    <w:p w:rsidR="00A1075B" w:rsidRDefault="00A1075B">
      <w:pPr>
        <w:pStyle w:val="ConsPlusTitle"/>
        <w:jc w:val="center"/>
      </w:pPr>
      <w:r>
        <w:t>ВЫДАЧИ СЕРТИФИКАТА, ПОДТВЕРЖДАЮЩЕГО ЗАКОННОСТЬ ВЫВОЗА</w:t>
      </w:r>
    </w:p>
    <w:p w:rsidR="00A1075B" w:rsidRDefault="00A1075B">
      <w:pPr>
        <w:pStyle w:val="ConsPlusTitle"/>
        <w:jc w:val="center"/>
      </w:pPr>
      <w:r>
        <w:t>ИЗ РОССИЙСКОЙ ФЕДЕРАЦИИ С ЦЕЛЬЮ ВВОЗА НА ТЕРРИТОРИЮ</w:t>
      </w:r>
    </w:p>
    <w:p w:rsidR="00A1075B" w:rsidRDefault="00A1075B">
      <w:pPr>
        <w:pStyle w:val="ConsPlusTitle"/>
        <w:jc w:val="center"/>
      </w:pPr>
      <w:r>
        <w:t>ЯПОНИИ ЖИВЫХ РЕСУРСОВ, ЯВЛЯЮЩИХСЯ ОБЪЕКТОМ СОГЛАШЕНИЯ</w:t>
      </w:r>
    </w:p>
    <w:p w:rsidR="00A1075B" w:rsidRDefault="00A1075B">
      <w:pPr>
        <w:pStyle w:val="ConsPlusTitle"/>
        <w:jc w:val="center"/>
      </w:pPr>
      <w:r>
        <w:t>МЕЖДУ ПРАВИТЕЛЬСТВОМ РОССИЙСКОЙ ФЕДЕРАЦИИ И ПРАВИТЕЛЬСТВОМ</w:t>
      </w:r>
    </w:p>
    <w:p w:rsidR="00A1075B" w:rsidRDefault="00A1075B">
      <w:pPr>
        <w:pStyle w:val="ConsPlusTitle"/>
        <w:jc w:val="center"/>
      </w:pPr>
      <w:r>
        <w:t>ЯПОНИИ О СОХРАНЕНИИ, РАЦИОНАЛЬНОМ ИСПОЛЬЗОВАНИИ, УПРАВЛЕНИИ</w:t>
      </w:r>
    </w:p>
    <w:p w:rsidR="00A1075B" w:rsidRDefault="00A1075B">
      <w:pPr>
        <w:pStyle w:val="ConsPlusTitle"/>
        <w:jc w:val="center"/>
      </w:pPr>
      <w:r>
        <w:t>ЖИВЫМИ РЕСУРСАМИ В СЕВЕРО-ЗАПАДНОЙ ЧАСТИ ТИХОГО ОКЕАНА</w:t>
      </w:r>
    </w:p>
    <w:p w:rsidR="00A1075B" w:rsidRDefault="00A1075B">
      <w:pPr>
        <w:pStyle w:val="ConsPlusTitle"/>
        <w:jc w:val="center"/>
      </w:pPr>
      <w:r>
        <w:t>И ПРЕДОТВРАЩЕНИИ НЕЗАКОННОЙ ТОРГОВЛИ ЖИВЫМИ РЕСУРСАМИ</w:t>
      </w:r>
    </w:p>
    <w:p w:rsidR="00A1075B" w:rsidRDefault="00A1075B">
      <w:pPr>
        <w:pStyle w:val="ConsPlusTitle"/>
        <w:jc w:val="center"/>
      </w:pPr>
      <w:r>
        <w:lastRenderedPageBreak/>
        <w:t>ОТ 8 СЕНТЯБРЯ 2012 Г.</w:t>
      </w:r>
    </w:p>
    <w:p w:rsidR="00A1075B" w:rsidRDefault="00A107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107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75B" w:rsidRDefault="00A107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75B" w:rsidRDefault="00A107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075B" w:rsidRDefault="00A107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075B" w:rsidRDefault="00A107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Минсельхоза России от 27.01.2022 </w:t>
            </w:r>
            <w:hyperlink r:id="rId9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>,</w:t>
            </w:r>
          </w:p>
          <w:p w:rsidR="00A1075B" w:rsidRDefault="00A107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02.08.2022 </w:t>
            </w:r>
            <w:hyperlink r:id="rId10">
              <w:r>
                <w:rPr>
                  <w:color w:val="0000FF"/>
                </w:rPr>
                <w:t>N 487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75B" w:rsidRDefault="00A1075B">
            <w:pPr>
              <w:pStyle w:val="ConsPlusNormal"/>
            </w:pPr>
          </w:p>
        </w:tc>
      </w:tr>
    </w:tbl>
    <w:p w:rsidR="00A1075B" w:rsidRDefault="00A1075B">
      <w:pPr>
        <w:pStyle w:val="ConsPlusNormal"/>
        <w:jc w:val="center"/>
      </w:pPr>
    </w:p>
    <w:p w:rsidR="00A1075B" w:rsidRDefault="00A1075B">
      <w:pPr>
        <w:pStyle w:val="ConsPlusNormal"/>
        <w:ind w:firstLine="540"/>
        <w:jc w:val="both"/>
      </w:pPr>
      <w:r>
        <w:t xml:space="preserve">1. Настоящий Порядок определяет процедуру выдачи сертификата, подтверждающего законность вывоза из Российской Федерации с целью ввоза на территорию Японии живых ресурсов, являющихся объектом </w:t>
      </w:r>
      <w:hyperlink r:id="rId11">
        <w:r>
          <w:rPr>
            <w:color w:val="0000FF"/>
          </w:rPr>
          <w:t>Соглашения</w:t>
        </w:r>
      </w:hyperlink>
      <w:r>
        <w:t xml:space="preserve"> между Правительством Российской Федерации и Правительством Японии о сохранении, рациональном использовании, управлении живыми ресурсами в северо-западной части Тихого океана и предотвращении незаконной торговли живыми ресурсами от 8 сентября 2012 г., (далее соответственно - Порядок выдачи, сертификат, Соглашение, живые ресурсы), указанных в </w:t>
      </w:r>
      <w:hyperlink r:id="rId12">
        <w:r>
          <w:rPr>
            <w:color w:val="0000FF"/>
          </w:rPr>
          <w:t>подпункте "б" пункта 1 статьи 1</w:t>
        </w:r>
      </w:hyperlink>
      <w:r>
        <w:t xml:space="preserve"> Соглашения.</w:t>
      </w:r>
    </w:p>
    <w:p w:rsidR="00A1075B" w:rsidRDefault="00A1075B">
      <w:pPr>
        <w:pStyle w:val="ConsPlusNormal"/>
        <w:spacing w:before="200"/>
        <w:ind w:firstLine="540"/>
        <w:jc w:val="both"/>
      </w:pPr>
      <w:r>
        <w:t xml:space="preserve">2. Территориальные управления </w:t>
      </w:r>
      <w:proofErr w:type="spellStart"/>
      <w:r>
        <w:t>Росрыболовства</w:t>
      </w:r>
      <w:proofErr w:type="spellEnd"/>
      <w:r>
        <w:t xml:space="preserve">, указанные в </w:t>
      </w:r>
      <w:hyperlink w:anchor="P24">
        <w:r>
          <w:rPr>
            <w:color w:val="0000FF"/>
          </w:rPr>
          <w:t>пункте 2</w:t>
        </w:r>
      </w:hyperlink>
      <w:r>
        <w:t xml:space="preserve"> настоящего приказа (далее - территориальные управления </w:t>
      </w:r>
      <w:proofErr w:type="spellStart"/>
      <w:r>
        <w:t>Росрыболовства</w:t>
      </w:r>
      <w:proofErr w:type="spellEnd"/>
      <w:r>
        <w:t xml:space="preserve">), на основании заявления и документов, предусмотренных </w:t>
      </w:r>
      <w:hyperlink w:anchor="P52">
        <w:r>
          <w:rPr>
            <w:color w:val="0000FF"/>
          </w:rPr>
          <w:t>пунктами 3</w:t>
        </w:r>
      </w:hyperlink>
      <w:r>
        <w:t xml:space="preserve"> и </w:t>
      </w:r>
      <w:hyperlink w:anchor="P57">
        <w:r>
          <w:rPr>
            <w:color w:val="0000FF"/>
          </w:rPr>
          <w:t>4</w:t>
        </w:r>
      </w:hyperlink>
      <w:r>
        <w:t xml:space="preserve"> Порядка выдачи, представляемых юридическим лицом, индивидуальным предпринимателем либо их уполномоченными лицами (далее - заявитель), осуществляют выдачу сертификата.</w:t>
      </w:r>
    </w:p>
    <w:p w:rsidR="00A1075B" w:rsidRDefault="00A1075B">
      <w:pPr>
        <w:pStyle w:val="ConsPlusNormal"/>
        <w:spacing w:before="200"/>
        <w:ind w:firstLine="540"/>
        <w:jc w:val="both"/>
      </w:pPr>
      <w:bookmarkStart w:id="3" w:name="P52"/>
      <w:bookmarkEnd w:id="3"/>
      <w:r>
        <w:t>3. В заявлении на выдачу сертификата указывается:</w:t>
      </w:r>
    </w:p>
    <w:p w:rsidR="00A1075B" w:rsidRDefault="00A1075B">
      <w:pPr>
        <w:pStyle w:val="ConsPlusNormal"/>
        <w:spacing w:before="200"/>
        <w:ind w:firstLine="540"/>
        <w:jc w:val="both"/>
      </w:pPr>
      <w:r>
        <w:t>3.1. Информация о заявителе:</w:t>
      </w:r>
    </w:p>
    <w:p w:rsidR="00A1075B" w:rsidRDefault="00A1075B">
      <w:pPr>
        <w:pStyle w:val="ConsPlusNormal"/>
        <w:spacing w:before="200"/>
        <w:ind w:firstLine="540"/>
        <w:jc w:val="both"/>
      </w:pPr>
      <w:r>
        <w:t>а) полное и сокращенное наименование, основной государственный регистрационный номер, место нахождения, банковские реквизиты, идентификационный номер налогоплательщика, адрес электронной почты, контактный телефон и факс - для юридического лица;</w:t>
      </w:r>
    </w:p>
    <w:p w:rsidR="00A1075B" w:rsidRDefault="00A1075B">
      <w:pPr>
        <w:pStyle w:val="ConsPlusNormal"/>
        <w:spacing w:before="200"/>
        <w:ind w:firstLine="540"/>
        <w:jc w:val="both"/>
      </w:pPr>
      <w:r>
        <w:t>б) фамилия, имя, отчество, место жительства и данные документа, удостоверяющего личность, банковские реквизиты, основной государственный регистрационный номер индивидуального предпринимателя, идентификационный номер налогоплательщика, адрес электронной почты, контактный телефон - для индивидуального предпринимателя.</w:t>
      </w:r>
    </w:p>
    <w:p w:rsidR="00A1075B" w:rsidRDefault="00A1075B">
      <w:pPr>
        <w:pStyle w:val="ConsPlusNormal"/>
        <w:spacing w:before="200"/>
        <w:ind w:firstLine="540"/>
        <w:jc w:val="both"/>
      </w:pPr>
      <w:r>
        <w:t xml:space="preserve">3.2. Информация о наименовании планируемых для вывоза из Российской Федерации с целью ввоза на территорию Японии живых ресурсов с указанием кода товарной </w:t>
      </w:r>
      <w:hyperlink r:id="rId13">
        <w:r>
          <w:rPr>
            <w:color w:val="0000FF"/>
          </w:rPr>
          <w:t>номенклатуры</w:t>
        </w:r>
      </w:hyperlink>
      <w:r>
        <w:t xml:space="preserve"> внешнеэкономической деятельности, количестве упаковок и их общем весе, разрешении (разрешениях) на добычу (вылов) соответствующих водных биологических ресурсов, на основании которого (которых) были добыты (выловлены) экспортируемые живые ресурсы (номер разрешения, срок его действия и наименование территориального управления </w:t>
      </w:r>
      <w:proofErr w:type="spellStart"/>
      <w:r>
        <w:t>Росрыболовства</w:t>
      </w:r>
      <w:proofErr w:type="spellEnd"/>
      <w:r>
        <w:t>, выдавшего разрешение).</w:t>
      </w:r>
    </w:p>
    <w:p w:rsidR="00A1075B" w:rsidRDefault="00A1075B">
      <w:pPr>
        <w:pStyle w:val="ConsPlusNormal"/>
        <w:spacing w:before="200"/>
        <w:ind w:firstLine="540"/>
        <w:jc w:val="both"/>
      </w:pPr>
      <w:bookmarkStart w:id="4" w:name="P57"/>
      <w:bookmarkEnd w:id="4"/>
      <w:r>
        <w:t xml:space="preserve">4. К заявлению, указанному в </w:t>
      </w:r>
      <w:hyperlink w:anchor="P52">
        <w:r>
          <w:rPr>
            <w:color w:val="0000FF"/>
          </w:rPr>
          <w:t>пункте 3</w:t>
        </w:r>
      </w:hyperlink>
      <w:r>
        <w:t xml:space="preserve"> Порядка выдачи, прилагаются:</w:t>
      </w:r>
    </w:p>
    <w:p w:rsidR="00A1075B" w:rsidRDefault="00A1075B">
      <w:pPr>
        <w:pStyle w:val="ConsPlusNormal"/>
        <w:spacing w:before="200"/>
        <w:ind w:firstLine="540"/>
        <w:jc w:val="both"/>
      </w:pPr>
      <w:r>
        <w:t xml:space="preserve">4.1. сертификат, оформленный в соответствии с правилами порядка применения, указанными в </w:t>
      </w:r>
      <w:hyperlink r:id="rId14">
        <w:r>
          <w:rPr>
            <w:color w:val="0000FF"/>
          </w:rPr>
          <w:t>статье 6</w:t>
        </w:r>
      </w:hyperlink>
      <w:r>
        <w:t xml:space="preserve"> Соглашения (далее - правила порядка применения);</w:t>
      </w:r>
    </w:p>
    <w:p w:rsidR="00A1075B" w:rsidRDefault="00A1075B">
      <w:pPr>
        <w:pStyle w:val="ConsPlusNormal"/>
        <w:spacing w:before="200"/>
        <w:ind w:firstLine="540"/>
        <w:jc w:val="both"/>
      </w:pPr>
      <w:r>
        <w:t>4.2. документ, подтверждающий полномочия лица на осуществление действий от имени заявителя (в случае обращения уполномоченного лица);</w:t>
      </w:r>
    </w:p>
    <w:p w:rsidR="00A1075B" w:rsidRDefault="00A1075B">
      <w:pPr>
        <w:pStyle w:val="ConsPlusNormal"/>
        <w:spacing w:before="200"/>
        <w:ind w:firstLine="540"/>
        <w:jc w:val="both"/>
      </w:pPr>
      <w:r>
        <w:t xml:space="preserve">4.3. заверенные в установленном законодательством Российской Федерации </w:t>
      </w:r>
      <w:hyperlink r:id="rId15">
        <w:r>
          <w:rPr>
            <w:color w:val="0000FF"/>
          </w:rPr>
          <w:t>порядке</w:t>
        </w:r>
      </w:hyperlink>
      <w:r>
        <w:t xml:space="preserve"> копии гражданско-правовых договоров, подтверждающих переход права собственности на живые ресурсы от организаций, осуществлявших их добычу (вылов) и (или) производство рыбной продукции из них, к экспортеру;</w:t>
      </w:r>
    </w:p>
    <w:p w:rsidR="00A1075B" w:rsidRDefault="00A1075B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Минсельхоза России от 27.01.2022 N 30)</w:t>
      </w:r>
    </w:p>
    <w:p w:rsidR="00A1075B" w:rsidRDefault="00A1075B">
      <w:pPr>
        <w:pStyle w:val="ConsPlusNormal"/>
        <w:spacing w:before="200"/>
        <w:ind w:firstLine="540"/>
        <w:jc w:val="both"/>
      </w:pPr>
      <w:bookmarkStart w:id="5" w:name="P62"/>
      <w:bookmarkEnd w:id="5"/>
      <w:r>
        <w:t xml:space="preserve">5. Заявление и прилагаемые документы, предусмотренные </w:t>
      </w:r>
      <w:hyperlink w:anchor="P52">
        <w:r>
          <w:rPr>
            <w:color w:val="0000FF"/>
          </w:rPr>
          <w:t>пунктами 3</w:t>
        </w:r>
      </w:hyperlink>
      <w:r>
        <w:t xml:space="preserve"> и </w:t>
      </w:r>
      <w:hyperlink w:anchor="P57">
        <w:r>
          <w:rPr>
            <w:color w:val="0000FF"/>
          </w:rPr>
          <w:t>4</w:t>
        </w:r>
      </w:hyperlink>
      <w:r>
        <w:t xml:space="preserve"> Порядка выдачи, представляются в территориальное управление </w:t>
      </w:r>
      <w:proofErr w:type="spellStart"/>
      <w:r>
        <w:t>Росрыболовства</w:t>
      </w:r>
      <w:proofErr w:type="spellEnd"/>
      <w:r>
        <w:t xml:space="preserve"> заявителем непосредственно либо направляются в адрес территориального управления </w:t>
      </w:r>
      <w:proofErr w:type="spellStart"/>
      <w:r>
        <w:t>Росрыболовства</w:t>
      </w:r>
      <w:proofErr w:type="spellEnd"/>
      <w:r>
        <w:t xml:space="preserve"> в виде почтового отправления, либо в электронной форме в виде электронного документа, подписанного усиленной квалифицированной электронной подписью.</w:t>
      </w:r>
    </w:p>
    <w:p w:rsidR="00A1075B" w:rsidRDefault="00A1075B">
      <w:pPr>
        <w:pStyle w:val="ConsPlusNormal"/>
        <w:spacing w:before="200"/>
        <w:ind w:firstLine="540"/>
        <w:jc w:val="both"/>
      </w:pPr>
      <w:r>
        <w:t xml:space="preserve">6. Заявление и прилагаемые документы, предусмотренные </w:t>
      </w:r>
      <w:hyperlink w:anchor="P52">
        <w:r>
          <w:rPr>
            <w:color w:val="0000FF"/>
          </w:rPr>
          <w:t>пунктами 3</w:t>
        </w:r>
      </w:hyperlink>
      <w:r>
        <w:t xml:space="preserve"> и </w:t>
      </w:r>
      <w:hyperlink w:anchor="P57">
        <w:r>
          <w:rPr>
            <w:color w:val="0000FF"/>
          </w:rPr>
          <w:t>4</w:t>
        </w:r>
      </w:hyperlink>
      <w:r>
        <w:t xml:space="preserve"> Порядка выдачи, поступившие в территориальное управление </w:t>
      </w:r>
      <w:proofErr w:type="spellStart"/>
      <w:r>
        <w:t>Росрыболовства</w:t>
      </w:r>
      <w:proofErr w:type="spellEnd"/>
      <w:r>
        <w:t xml:space="preserve">, в соответствии с </w:t>
      </w:r>
      <w:hyperlink w:anchor="P62">
        <w:r>
          <w:rPr>
            <w:color w:val="0000FF"/>
          </w:rPr>
          <w:t>пунктом 5</w:t>
        </w:r>
      </w:hyperlink>
      <w:r>
        <w:t xml:space="preserve"> Порядка </w:t>
      </w:r>
      <w:r>
        <w:lastRenderedPageBreak/>
        <w:t>выдачи, регистрируются в Журнале регистрации заявлений на выдачу сертификатов и выданных сертификатов.</w:t>
      </w:r>
    </w:p>
    <w:p w:rsidR="00A1075B" w:rsidRDefault="00A1075B">
      <w:pPr>
        <w:pStyle w:val="ConsPlusNormal"/>
        <w:spacing w:before="200"/>
        <w:ind w:firstLine="540"/>
        <w:jc w:val="both"/>
      </w:pPr>
      <w:r>
        <w:t xml:space="preserve">7. Заявитель вправе изменить или отозвать заявление в любое время до принятия территориальным управлением </w:t>
      </w:r>
      <w:proofErr w:type="spellStart"/>
      <w:r>
        <w:t>Росрыболовства</w:t>
      </w:r>
      <w:proofErr w:type="spellEnd"/>
      <w:r>
        <w:t xml:space="preserve"> решения в соответствии с </w:t>
      </w:r>
      <w:hyperlink w:anchor="P70">
        <w:r>
          <w:rPr>
            <w:color w:val="0000FF"/>
          </w:rPr>
          <w:t>пунктом 10</w:t>
        </w:r>
      </w:hyperlink>
      <w:r>
        <w:t xml:space="preserve"> Порядка выдачи.</w:t>
      </w:r>
    </w:p>
    <w:p w:rsidR="00A1075B" w:rsidRDefault="00A1075B">
      <w:pPr>
        <w:pStyle w:val="ConsPlusNormal"/>
        <w:spacing w:before="200"/>
        <w:ind w:firstLine="540"/>
        <w:jc w:val="both"/>
      </w:pPr>
      <w:r>
        <w:t xml:space="preserve">8. Заявитель вправе направить в территориальное управление </w:t>
      </w:r>
      <w:proofErr w:type="spellStart"/>
      <w:r>
        <w:t>Росрыболовства</w:t>
      </w:r>
      <w:proofErr w:type="spellEnd"/>
      <w:r>
        <w:t xml:space="preserve"> в письменной форме либо в электронной форме в виде электронного документа, подписанного простой электронной подписью, запрос о разъяснении Порядка выдачи.</w:t>
      </w:r>
    </w:p>
    <w:p w:rsidR="00A1075B" w:rsidRDefault="00A1075B">
      <w:pPr>
        <w:pStyle w:val="ConsPlusNormal"/>
        <w:spacing w:before="200"/>
        <w:ind w:firstLine="540"/>
        <w:jc w:val="both"/>
      </w:pPr>
      <w:r>
        <w:t xml:space="preserve">Территориальное управление </w:t>
      </w:r>
      <w:proofErr w:type="spellStart"/>
      <w:r>
        <w:t>Росрыболовства</w:t>
      </w:r>
      <w:proofErr w:type="spellEnd"/>
      <w:r>
        <w:t xml:space="preserve"> в течение двух рабочих дней с даты получения запроса направляет заявителю по указанному в запросе адресу ответ по существу вопросов, изложенных в запросе.</w:t>
      </w:r>
    </w:p>
    <w:p w:rsidR="00A1075B" w:rsidRDefault="00A1075B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Минсельхоза России от 02.08.2022 N 487)</w:t>
      </w:r>
    </w:p>
    <w:p w:rsidR="00A1075B" w:rsidRDefault="00A1075B">
      <w:pPr>
        <w:pStyle w:val="ConsPlusNormal"/>
        <w:spacing w:before="200"/>
        <w:ind w:firstLine="540"/>
        <w:jc w:val="both"/>
      </w:pPr>
      <w:r>
        <w:t xml:space="preserve">9. Территориальное управление </w:t>
      </w:r>
      <w:proofErr w:type="spellStart"/>
      <w:r>
        <w:t>Росрыболовства</w:t>
      </w:r>
      <w:proofErr w:type="spellEnd"/>
      <w:r>
        <w:t xml:space="preserve"> рассматривает заявление и прилагаемые к нему документы, предусмотренные </w:t>
      </w:r>
      <w:hyperlink w:anchor="P52">
        <w:r>
          <w:rPr>
            <w:color w:val="0000FF"/>
          </w:rPr>
          <w:t>пунктами 3</w:t>
        </w:r>
      </w:hyperlink>
      <w:r>
        <w:t xml:space="preserve"> и </w:t>
      </w:r>
      <w:hyperlink w:anchor="P57">
        <w:r>
          <w:rPr>
            <w:color w:val="0000FF"/>
          </w:rPr>
          <w:t>4</w:t>
        </w:r>
      </w:hyperlink>
      <w:r>
        <w:t xml:space="preserve"> Порядка выдачи, в срок не более пяти рабочих дней со дня их получения на бумажном носителе и в срок не более трех рабочих дней в случае их поступления в электронной форме в виде электронного документа, подписанного усиленной квалифицированной электронной подписью.</w:t>
      </w:r>
    </w:p>
    <w:p w:rsidR="00A1075B" w:rsidRDefault="00A1075B">
      <w:pPr>
        <w:pStyle w:val="ConsPlusNormal"/>
        <w:jc w:val="both"/>
      </w:pPr>
      <w:r>
        <w:t xml:space="preserve">(п. 9 в ред. </w:t>
      </w:r>
      <w:hyperlink r:id="rId18">
        <w:r>
          <w:rPr>
            <w:color w:val="0000FF"/>
          </w:rPr>
          <w:t>Приказа</w:t>
        </w:r>
      </w:hyperlink>
      <w:r>
        <w:t xml:space="preserve"> Минсельхоза России от 02.08.2022 N 487)</w:t>
      </w:r>
    </w:p>
    <w:p w:rsidR="00A1075B" w:rsidRDefault="00A1075B">
      <w:pPr>
        <w:pStyle w:val="ConsPlusNormal"/>
        <w:spacing w:before="200"/>
        <w:ind w:firstLine="540"/>
        <w:jc w:val="both"/>
      </w:pPr>
      <w:bookmarkStart w:id="6" w:name="P70"/>
      <w:bookmarkEnd w:id="6"/>
      <w:r>
        <w:t xml:space="preserve">10. На основании результатов рассмотрения заявления и прилагаемых к нему документов, предусмотренных </w:t>
      </w:r>
      <w:hyperlink w:anchor="P52">
        <w:r>
          <w:rPr>
            <w:color w:val="0000FF"/>
          </w:rPr>
          <w:t>пунктами 3</w:t>
        </w:r>
      </w:hyperlink>
      <w:r>
        <w:t xml:space="preserve"> и </w:t>
      </w:r>
      <w:hyperlink w:anchor="P57">
        <w:r>
          <w:rPr>
            <w:color w:val="0000FF"/>
          </w:rPr>
          <w:t>4</w:t>
        </w:r>
      </w:hyperlink>
      <w:r>
        <w:t xml:space="preserve"> Порядка выдачи, территориальное управление </w:t>
      </w:r>
      <w:proofErr w:type="spellStart"/>
      <w:r>
        <w:t>Росрыболовства</w:t>
      </w:r>
      <w:proofErr w:type="spellEnd"/>
      <w:r>
        <w:t xml:space="preserve"> принимает решение о выдаче или об отказе в выдаче сертификата.</w:t>
      </w:r>
    </w:p>
    <w:p w:rsidR="00A1075B" w:rsidRDefault="00A1075B">
      <w:pPr>
        <w:pStyle w:val="ConsPlusNormal"/>
        <w:spacing w:before="200"/>
        <w:ind w:firstLine="540"/>
        <w:jc w:val="both"/>
      </w:pPr>
      <w:r>
        <w:t>11. Основанием для отказа в выдаче сертификата является:</w:t>
      </w:r>
    </w:p>
    <w:p w:rsidR="00A1075B" w:rsidRDefault="00A1075B">
      <w:pPr>
        <w:pStyle w:val="ConsPlusNormal"/>
        <w:spacing w:before="200"/>
        <w:ind w:firstLine="540"/>
        <w:jc w:val="both"/>
      </w:pPr>
      <w:r>
        <w:t>11.1. предоставление сертификата, не соответствующего требованиям, установленным правилами порядка применения;</w:t>
      </w:r>
    </w:p>
    <w:p w:rsidR="00A1075B" w:rsidRDefault="00A1075B">
      <w:pPr>
        <w:pStyle w:val="ConsPlusNormal"/>
        <w:spacing w:before="200"/>
        <w:ind w:firstLine="540"/>
        <w:jc w:val="both"/>
      </w:pPr>
      <w:r>
        <w:t xml:space="preserve">11.2. непредставление заявителем сведений и документов, предусмотренных </w:t>
      </w:r>
      <w:hyperlink w:anchor="P52">
        <w:r>
          <w:rPr>
            <w:color w:val="0000FF"/>
          </w:rPr>
          <w:t>пунктами 3</w:t>
        </w:r>
      </w:hyperlink>
      <w:r>
        <w:t xml:space="preserve"> и </w:t>
      </w:r>
      <w:hyperlink w:anchor="P57">
        <w:r>
          <w:rPr>
            <w:color w:val="0000FF"/>
          </w:rPr>
          <w:t>4</w:t>
        </w:r>
      </w:hyperlink>
      <w:r>
        <w:t xml:space="preserve"> Порядка выдачи;</w:t>
      </w:r>
    </w:p>
    <w:p w:rsidR="00A1075B" w:rsidRDefault="00A1075B">
      <w:pPr>
        <w:pStyle w:val="ConsPlusNormal"/>
        <w:spacing w:before="200"/>
        <w:ind w:firstLine="540"/>
        <w:jc w:val="both"/>
      </w:pPr>
      <w:r>
        <w:t>11.3. указание в сертификате недостоверной информации.</w:t>
      </w:r>
    </w:p>
    <w:p w:rsidR="00A1075B" w:rsidRDefault="00A1075B">
      <w:pPr>
        <w:pStyle w:val="ConsPlusNormal"/>
        <w:spacing w:before="200"/>
        <w:ind w:firstLine="540"/>
        <w:jc w:val="both"/>
      </w:pPr>
      <w:r>
        <w:t xml:space="preserve">12. Сертификат или уведомление об отказе в выдаче сертификата в течение двух рабочих дней передается лично заявителю или его уполномоченному лицу, либо направляется заявителю в виде почтового отправления, либо в электронной форме в виде электронного документа, подписанного усиленной квалифицированной электронной подписью территориального управления </w:t>
      </w:r>
      <w:proofErr w:type="spellStart"/>
      <w:r>
        <w:t>Росрыболовства</w:t>
      </w:r>
      <w:proofErr w:type="spellEnd"/>
      <w:r>
        <w:t>.</w:t>
      </w:r>
    </w:p>
    <w:p w:rsidR="00A1075B" w:rsidRDefault="00A1075B">
      <w:pPr>
        <w:pStyle w:val="ConsPlusNormal"/>
        <w:spacing w:before="200"/>
        <w:ind w:firstLine="540"/>
        <w:jc w:val="both"/>
      </w:pPr>
      <w:r>
        <w:t xml:space="preserve">13. Территориальные управления </w:t>
      </w:r>
      <w:proofErr w:type="spellStart"/>
      <w:r>
        <w:t>Росрыболовства</w:t>
      </w:r>
      <w:proofErr w:type="spellEnd"/>
      <w:r>
        <w:t xml:space="preserve"> хранят копии сертификатов (в электронном виде), а также заявления и </w:t>
      </w:r>
      <w:proofErr w:type="spellStart"/>
      <w:r>
        <w:t>прилагавшиеся</w:t>
      </w:r>
      <w:proofErr w:type="spellEnd"/>
      <w:r>
        <w:t xml:space="preserve"> к ним документы в течение двух лет, следующих за годом выдачи сертификата.</w:t>
      </w:r>
    </w:p>
    <w:p w:rsidR="00A1075B" w:rsidRDefault="00A1075B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Минсельхоза России от 02.08.2022 N 487)</w:t>
      </w:r>
    </w:p>
    <w:p w:rsidR="00A1075B" w:rsidRDefault="00A1075B">
      <w:pPr>
        <w:pStyle w:val="ConsPlusNormal"/>
        <w:ind w:firstLine="540"/>
        <w:jc w:val="both"/>
      </w:pPr>
    </w:p>
    <w:p w:rsidR="00A1075B" w:rsidRDefault="00A1075B">
      <w:pPr>
        <w:pStyle w:val="ConsPlusNormal"/>
        <w:ind w:firstLine="540"/>
        <w:jc w:val="both"/>
      </w:pPr>
    </w:p>
    <w:p w:rsidR="00A1075B" w:rsidRDefault="00A107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7EEA" w:rsidRDefault="00F17EEA">
      <w:bookmarkStart w:id="7" w:name="_GoBack"/>
      <w:bookmarkEnd w:id="7"/>
    </w:p>
    <w:sectPr w:rsidR="00F17EEA" w:rsidSect="008F7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5B"/>
    <w:rsid w:val="00A1075B"/>
    <w:rsid w:val="00F1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C45EB-CF5F-4B62-BCC0-A4435FFD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75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1075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107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0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0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BAF7918B5ABEE9F3EB21C251B66F3F6DDECA44CB3D3DA19E6A61BB256C00536CE53598D473892C5CD65452nFsBB" TargetMode="External"/><Relationship Id="rId13" Type="http://schemas.openxmlformats.org/officeDocument/2006/relationships/hyperlink" Target="consultantplus://offline/ref=27BAF7918B5ABEE9F3EB24CD52B66F3F6CD8CA41C73260AB96336DB922635F566BF4359BD56D892B40DF0001BD756F595735249202EB0615n5sBB" TargetMode="External"/><Relationship Id="rId18" Type="http://schemas.openxmlformats.org/officeDocument/2006/relationships/hyperlink" Target="consultantplus://offline/ref=27BAF7918B5ABEE9F3EB24CD52B66F3F6CD9CC46C83360AB96336DB922635F566BF4359BD56D882D4ADF0001BD756F595735249202EB0615n5sBB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7BAF7918B5ABEE9F3EB24CD52B66F3F69DECA41C83160AB96336DB922635F566BF4359BD56D882D4ADF0001BD756F595735249202EB0615n5sBB" TargetMode="External"/><Relationship Id="rId12" Type="http://schemas.openxmlformats.org/officeDocument/2006/relationships/hyperlink" Target="consultantplus://offline/ref=27BAF7918B5ABEE9F3EB21C251B66F3F6DDECA44CB3D3DA19E6A61BB256C00416CBD399AD56D892949800514AC2D605A482A248D1EE904n1s5B" TargetMode="External"/><Relationship Id="rId17" Type="http://schemas.openxmlformats.org/officeDocument/2006/relationships/hyperlink" Target="consultantplus://offline/ref=27BAF7918B5ABEE9F3EB24CD52B66F3F6CD9CC46C83360AB96336DB922635F566BF4359BD56D882D45DF0001BD756F595735249202EB0615n5sBB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7BAF7918B5ABEE9F3EB24CD52B66F3F6CDACA43C83560AB96336DB922635F566BF4359BD56D882C40DF0001BD756F595735249202EB0615n5sBB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BAF7918B5ABEE9F3EB24CD52B66F3F6CD9CC46C83360AB96336DB922635F566BF4359BD56D882D44DF0001BD756F595735249202EB0615n5sBB" TargetMode="External"/><Relationship Id="rId11" Type="http://schemas.openxmlformats.org/officeDocument/2006/relationships/hyperlink" Target="consultantplus://offline/ref=27BAF7918B5ABEE9F3EB21C251B66F3F6DDECA44CB3D3DA19E6A61BB256C00536CE53598D473892C5CD65452nFsBB" TargetMode="External"/><Relationship Id="rId5" Type="http://schemas.openxmlformats.org/officeDocument/2006/relationships/hyperlink" Target="consultantplus://offline/ref=27BAF7918B5ABEE9F3EB24CD52B66F3F6CDACA43C83560AB96336DB922635F566BF4359BD56D882C40DF0001BD756F595735249202EB0615n5sBB" TargetMode="External"/><Relationship Id="rId15" Type="http://schemas.openxmlformats.org/officeDocument/2006/relationships/hyperlink" Target="consultantplus://offline/ref=27BAF7918B5ABEE9F3EB24CD52B66F3F6CDAC943CA3160AB96336DB922635F566BF4359BD56D8B2846DF0001BD756F595735249202EB0615n5sBB" TargetMode="External"/><Relationship Id="rId10" Type="http://schemas.openxmlformats.org/officeDocument/2006/relationships/hyperlink" Target="consultantplus://offline/ref=27BAF7918B5ABEE9F3EB24CD52B66F3F6CD9CC46C83360AB96336DB922635F566BF4359BD56D882D44DF0001BD756F595735249202EB0615n5sBB" TargetMode="External"/><Relationship Id="rId19" Type="http://schemas.openxmlformats.org/officeDocument/2006/relationships/hyperlink" Target="consultantplus://offline/ref=27BAF7918B5ABEE9F3EB24CD52B66F3F6CD9CC46C83360AB96336DB922635F566BF4359BD56D882C42DF0001BD756F595735249202EB0615n5sBB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7BAF7918B5ABEE9F3EB24CD52B66F3F6CDACA43C83560AB96336DB922635F566BF4359BD56D882C40DF0001BD756F595735249202EB0615n5sBB" TargetMode="External"/><Relationship Id="rId14" Type="http://schemas.openxmlformats.org/officeDocument/2006/relationships/hyperlink" Target="consultantplus://offline/ref=27BAF7918B5ABEE9F3EB21C251B66F3F6DDECA44CB3D3DA19E6A61BB256C00416CBD399AD56D8C2B49800514AC2D605A482A248D1EE904n1s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08-9</dc:creator>
  <cp:keywords/>
  <dc:description/>
  <cp:lastModifiedBy>08-9</cp:lastModifiedBy>
  <cp:revision>1</cp:revision>
  <cp:lastPrinted>2022-11-21T01:44:00Z</cp:lastPrinted>
  <dcterms:created xsi:type="dcterms:W3CDTF">2022-11-21T01:44:00Z</dcterms:created>
  <dcterms:modified xsi:type="dcterms:W3CDTF">2022-11-21T01:45:00Z</dcterms:modified>
</cp:coreProperties>
</file>