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807EE1" w:rsidRPr="006739F7" w:rsidRDefault="004544DE" w:rsidP="00807AF4">
      <w:pPr>
        <w:spacing w:line="276" w:lineRule="auto"/>
        <w:jc w:val="center"/>
        <w:rPr>
          <w:rFonts w:ascii="Times New Roman" w:eastAsia="Times New Roman" w:hAnsi="Times New Roman"/>
          <w:b/>
          <w:sz w:val="28"/>
          <w:szCs w:val="28"/>
          <w:lang w:eastAsia="ru-RU"/>
        </w:rPr>
      </w:pPr>
      <w:r w:rsidRPr="006739F7">
        <w:rPr>
          <w:rFonts w:ascii="Times New Roman" w:eastAsia="Times New Roman" w:hAnsi="Times New Roman"/>
          <w:b/>
          <w:sz w:val="28"/>
          <w:szCs w:val="28"/>
          <w:lang w:eastAsia="ru-RU"/>
        </w:rPr>
        <w:t>Об</w:t>
      </w:r>
      <w:r w:rsidR="00C11E8E" w:rsidRPr="006739F7">
        <w:rPr>
          <w:rFonts w:ascii="Times New Roman" w:eastAsia="Times New Roman" w:hAnsi="Times New Roman"/>
          <w:b/>
          <w:sz w:val="28"/>
          <w:szCs w:val="28"/>
          <w:lang w:eastAsia="ru-RU"/>
        </w:rPr>
        <w:t>общение</w:t>
      </w:r>
      <w:r w:rsidRPr="006739F7">
        <w:rPr>
          <w:rFonts w:ascii="Times New Roman" w:eastAsia="Times New Roman" w:hAnsi="Times New Roman"/>
          <w:b/>
          <w:sz w:val="28"/>
          <w:szCs w:val="28"/>
          <w:lang w:eastAsia="ru-RU"/>
        </w:rPr>
        <w:t xml:space="preserve"> правоприменительной практики контрольно-надзорной деятельности Сахалино-Курильского территориального управления Федерального агентства по рыболовству </w:t>
      </w:r>
    </w:p>
    <w:p w:rsidR="003F46FE" w:rsidRPr="006739F7" w:rsidRDefault="00F128A8" w:rsidP="00B235C9">
      <w:pPr>
        <w:spacing w:line="276" w:lineRule="auto"/>
        <w:ind w:firstLine="709"/>
        <w:jc w:val="center"/>
        <w:rPr>
          <w:rFonts w:ascii="Times New Roman" w:eastAsia="Times New Roman" w:hAnsi="Times New Roman"/>
          <w:b/>
          <w:sz w:val="28"/>
          <w:szCs w:val="28"/>
          <w:lang w:eastAsia="ru-RU"/>
        </w:rPr>
      </w:pPr>
      <w:r w:rsidRPr="006739F7">
        <w:rPr>
          <w:rFonts w:ascii="Times New Roman" w:eastAsia="Times New Roman" w:hAnsi="Times New Roman"/>
          <w:b/>
          <w:sz w:val="28"/>
          <w:szCs w:val="28"/>
          <w:lang w:eastAsia="ru-RU"/>
        </w:rPr>
        <w:t>з</w:t>
      </w:r>
      <w:r w:rsidR="004544DE" w:rsidRPr="006739F7">
        <w:rPr>
          <w:rFonts w:ascii="Times New Roman" w:eastAsia="Times New Roman" w:hAnsi="Times New Roman"/>
          <w:b/>
          <w:sz w:val="28"/>
          <w:szCs w:val="28"/>
          <w:lang w:eastAsia="ru-RU"/>
        </w:rPr>
        <w:t>а</w:t>
      </w:r>
      <w:r w:rsidR="002D565D" w:rsidRPr="006739F7">
        <w:rPr>
          <w:rFonts w:ascii="Times New Roman" w:eastAsia="Times New Roman" w:hAnsi="Times New Roman"/>
          <w:b/>
          <w:sz w:val="28"/>
          <w:szCs w:val="28"/>
          <w:lang w:val="en-US" w:eastAsia="ru-RU"/>
        </w:rPr>
        <w:t xml:space="preserve"> </w:t>
      </w:r>
      <w:r w:rsidR="002B5118" w:rsidRPr="006739F7">
        <w:rPr>
          <w:rFonts w:ascii="Times New Roman" w:eastAsia="Times New Roman" w:hAnsi="Times New Roman"/>
          <w:b/>
          <w:sz w:val="28"/>
          <w:szCs w:val="28"/>
          <w:lang w:eastAsia="ru-RU"/>
        </w:rPr>
        <w:t>1</w:t>
      </w:r>
      <w:r w:rsidR="002D565D" w:rsidRPr="006739F7">
        <w:rPr>
          <w:rFonts w:ascii="Times New Roman" w:eastAsia="Times New Roman" w:hAnsi="Times New Roman"/>
          <w:b/>
          <w:sz w:val="28"/>
          <w:szCs w:val="28"/>
          <w:lang w:val="en-US" w:eastAsia="ru-RU"/>
        </w:rPr>
        <w:t xml:space="preserve"> </w:t>
      </w:r>
      <w:r w:rsidR="002D565D" w:rsidRPr="006739F7">
        <w:rPr>
          <w:rFonts w:ascii="Times New Roman" w:eastAsia="Times New Roman" w:hAnsi="Times New Roman"/>
          <w:b/>
          <w:sz w:val="28"/>
          <w:szCs w:val="28"/>
          <w:lang w:eastAsia="ru-RU"/>
        </w:rPr>
        <w:t>квартал</w:t>
      </w:r>
      <w:r w:rsidR="004544DE" w:rsidRPr="006739F7">
        <w:rPr>
          <w:rFonts w:ascii="Times New Roman" w:eastAsia="Times New Roman" w:hAnsi="Times New Roman"/>
          <w:b/>
          <w:sz w:val="28"/>
          <w:szCs w:val="28"/>
          <w:lang w:eastAsia="ru-RU"/>
        </w:rPr>
        <w:t xml:space="preserve"> </w:t>
      </w:r>
      <w:r w:rsidR="002B7B5C">
        <w:rPr>
          <w:rFonts w:ascii="Times New Roman" w:eastAsia="Times New Roman" w:hAnsi="Times New Roman"/>
          <w:b/>
          <w:sz w:val="28"/>
          <w:szCs w:val="28"/>
          <w:lang w:eastAsia="ru-RU"/>
        </w:rPr>
        <w:t>2020</w:t>
      </w:r>
      <w:r w:rsidR="00807EE1" w:rsidRPr="006739F7">
        <w:rPr>
          <w:rFonts w:ascii="Times New Roman" w:eastAsia="Times New Roman" w:hAnsi="Times New Roman"/>
          <w:b/>
          <w:sz w:val="28"/>
          <w:szCs w:val="28"/>
          <w:lang w:eastAsia="ru-RU"/>
        </w:rPr>
        <w:t xml:space="preserve"> год</w:t>
      </w:r>
      <w:r w:rsidR="002B216B">
        <w:rPr>
          <w:rFonts w:ascii="Times New Roman" w:eastAsia="Times New Roman" w:hAnsi="Times New Roman"/>
          <w:b/>
          <w:sz w:val="28"/>
          <w:szCs w:val="28"/>
          <w:lang w:eastAsia="ru-RU"/>
        </w:rPr>
        <w:t>а</w:t>
      </w:r>
      <w:r w:rsidR="00807EE1" w:rsidRPr="006739F7">
        <w:rPr>
          <w:rFonts w:ascii="Times New Roman" w:eastAsia="Times New Roman" w:hAnsi="Times New Roman"/>
          <w:b/>
          <w:sz w:val="28"/>
          <w:szCs w:val="28"/>
          <w:lang w:eastAsia="ru-RU"/>
        </w:rPr>
        <w:t xml:space="preserve"> </w:t>
      </w: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7644B2" w:rsidRPr="006739F7" w:rsidRDefault="007644B2"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3F46FE" w:rsidRPr="006739F7" w:rsidRDefault="003F46FE" w:rsidP="00CD129B">
      <w:pPr>
        <w:spacing w:line="276" w:lineRule="auto"/>
        <w:rPr>
          <w:rFonts w:ascii="Times New Roman" w:eastAsia="Times New Roman" w:hAnsi="Times New Roman"/>
          <w:b/>
          <w:sz w:val="28"/>
          <w:szCs w:val="28"/>
          <w:lang w:eastAsia="ru-RU"/>
        </w:rPr>
      </w:pPr>
    </w:p>
    <w:p w:rsidR="003F46FE" w:rsidRPr="006739F7" w:rsidRDefault="003F46FE" w:rsidP="00B235C9">
      <w:pPr>
        <w:spacing w:line="276" w:lineRule="auto"/>
        <w:ind w:firstLine="709"/>
        <w:jc w:val="center"/>
        <w:rPr>
          <w:rFonts w:ascii="Times New Roman" w:eastAsia="Times New Roman" w:hAnsi="Times New Roman"/>
          <w:b/>
          <w:sz w:val="28"/>
          <w:szCs w:val="28"/>
          <w:lang w:eastAsia="ru-RU"/>
        </w:rPr>
      </w:pPr>
    </w:p>
    <w:p w:rsidR="00B235C9" w:rsidRPr="006739F7" w:rsidRDefault="00B235C9" w:rsidP="00B235C9">
      <w:pPr>
        <w:spacing w:line="276" w:lineRule="auto"/>
        <w:ind w:firstLine="709"/>
        <w:jc w:val="center"/>
        <w:rPr>
          <w:rFonts w:ascii="Times New Roman" w:eastAsia="Times New Roman" w:hAnsi="Times New Roman"/>
          <w:b/>
          <w:sz w:val="28"/>
          <w:szCs w:val="28"/>
          <w:lang w:eastAsia="ru-RU"/>
        </w:rPr>
      </w:pPr>
      <w:r w:rsidRPr="006739F7">
        <w:rPr>
          <w:rFonts w:ascii="Times New Roman" w:eastAsia="Times New Roman" w:hAnsi="Times New Roman"/>
          <w:b/>
          <w:sz w:val="28"/>
          <w:szCs w:val="28"/>
          <w:lang w:eastAsia="ru-RU"/>
        </w:rPr>
        <w:t>СОДЕРЖАНИЕ</w:t>
      </w:r>
    </w:p>
    <w:p w:rsidR="006F02C8" w:rsidRPr="006739F7" w:rsidRDefault="006F02C8" w:rsidP="00B235C9">
      <w:pPr>
        <w:spacing w:line="276" w:lineRule="auto"/>
        <w:ind w:firstLine="709"/>
        <w:jc w:val="center"/>
        <w:rPr>
          <w:rFonts w:ascii="Times New Roman" w:eastAsia="Times New Roman" w:hAnsi="Times New Roman"/>
          <w:b/>
          <w:sz w:val="28"/>
          <w:szCs w:val="28"/>
          <w:lang w:eastAsia="ru-RU"/>
        </w:rPr>
      </w:pPr>
    </w:p>
    <w:p w:rsidR="00B235C9" w:rsidRPr="006739F7" w:rsidRDefault="006F02C8" w:rsidP="00CF700E">
      <w:pPr>
        <w:pStyle w:val="a4"/>
        <w:numPr>
          <w:ilvl w:val="0"/>
          <w:numId w:val="1"/>
        </w:numPr>
        <w:spacing w:line="276" w:lineRule="auto"/>
        <w:ind w:left="0" w:firstLine="709"/>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Общие положения</w:t>
      </w:r>
      <w:r w:rsidR="00CD129B" w:rsidRPr="006739F7">
        <w:rPr>
          <w:rFonts w:ascii="Times New Roman" w:eastAsia="Times New Roman" w:hAnsi="Times New Roman"/>
          <w:sz w:val="28"/>
          <w:szCs w:val="28"/>
          <w:lang w:eastAsia="ru-RU"/>
        </w:rPr>
        <w:t>_________________</w:t>
      </w:r>
      <w:r w:rsidRPr="006739F7">
        <w:rPr>
          <w:rFonts w:ascii="Times New Roman" w:eastAsia="Times New Roman" w:hAnsi="Times New Roman"/>
          <w:sz w:val="28"/>
          <w:szCs w:val="28"/>
          <w:lang w:eastAsia="ru-RU"/>
        </w:rPr>
        <w:t>______________________3</w:t>
      </w:r>
    </w:p>
    <w:p w:rsidR="00B235C9" w:rsidRPr="006739F7"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r w:rsidR="009A52CB" w:rsidRPr="006739F7">
        <w:rPr>
          <w:rFonts w:ascii="Times New Roman" w:eastAsia="Times New Roman" w:hAnsi="Times New Roman"/>
          <w:sz w:val="28"/>
          <w:szCs w:val="28"/>
          <w:lang w:eastAsia="ru-RU"/>
        </w:rPr>
        <w:t>_______________________________________</w:t>
      </w:r>
      <w:r w:rsidR="00CF700E" w:rsidRPr="006739F7">
        <w:rPr>
          <w:rFonts w:ascii="Times New Roman" w:eastAsia="Times New Roman" w:hAnsi="Times New Roman"/>
          <w:sz w:val="28"/>
          <w:szCs w:val="28"/>
          <w:lang w:eastAsia="ru-RU"/>
        </w:rPr>
        <w:t>____</w:t>
      </w:r>
      <w:r w:rsidR="009A52CB" w:rsidRPr="006739F7">
        <w:rPr>
          <w:rFonts w:ascii="Times New Roman" w:eastAsia="Times New Roman" w:hAnsi="Times New Roman"/>
          <w:sz w:val="28"/>
          <w:szCs w:val="28"/>
          <w:lang w:eastAsia="ru-RU"/>
        </w:rPr>
        <w:t>_____</w:t>
      </w:r>
      <w:r w:rsidR="00A438D2" w:rsidRPr="006739F7">
        <w:rPr>
          <w:rFonts w:ascii="Times New Roman" w:eastAsia="Times New Roman" w:hAnsi="Times New Roman"/>
          <w:sz w:val="28"/>
          <w:szCs w:val="28"/>
          <w:lang w:eastAsia="ru-RU"/>
        </w:rPr>
        <w:t>4</w:t>
      </w:r>
    </w:p>
    <w:p w:rsidR="00B235C9" w:rsidRPr="006739F7"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r w:rsidR="009A52CB" w:rsidRPr="006739F7">
        <w:rPr>
          <w:rFonts w:ascii="Times New Roman" w:eastAsia="Times New Roman" w:hAnsi="Times New Roman"/>
          <w:sz w:val="28"/>
          <w:szCs w:val="28"/>
          <w:lang w:eastAsia="ru-RU"/>
        </w:rPr>
        <w:t>___</w:t>
      </w:r>
      <w:r w:rsidR="00CF700E" w:rsidRPr="006739F7">
        <w:rPr>
          <w:rFonts w:ascii="Times New Roman" w:eastAsia="Times New Roman" w:hAnsi="Times New Roman"/>
          <w:sz w:val="28"/>
          <w:szCs w:val="28"/>
          <w:lang w:eastAsia="ru-RU"/>
        </w:rPr>
        <w:t>__</w:t>
      </w:r>
      <w:r w:rsidR="009A52CB" w:rsidRPr="006739F7">
        <w:rPr>
          <w:rFonts w:ascii="Times New Roman" w:eastAsia="Times New Roman" w:hAnsi="Times New Roman"/>
          <w:sz w:val="28"/>
          <w:szCs w:val="28"/>
          <w:lang w:eastAsia="ru-RU"/>
        </w:rPr>
        <w:t>__</w:t>
      </w:r>
      <w:r w:rsidR="006560D8" w:rsidRPr="006739F7">
        <w:rPr>
          <w:rFonts w:ascii="Times New Roman" w:eastAsia="Times New Roman" w:hAnsi="Times New Roman"/>
          <w:sz w:val="28"/>
          <w:szCs w:val="28"/>
          <w:lang w:eastAsia="ru-RU"/>
        </w:rPr>
        <w:t>6</w:t>
      </w:r>
    </w:p>
    <w:p w:rsidR="00B235C9" w:rsidRPr="006739F7"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r w:rsidR="009A52CB" w:rsidRPr="006739F7">
        <w:rPr>
          <w:rFonts w:ascii="Times New Roman" w:eastAsia="Times New Roman" w:hAnsi="Times New Roman"/>
          <w:sz w:val="28"/>
          <w:szCs w:val="28"/>
          <w:lang w:eastAsia="ru-RU"/>
        </w:rPr>
        <w:t>___________</w:t>
      </w:r>
      <w:r w:rsidR="00CF700E" w:rsidRPr="006739F7">
        <w:rPr>
          <w:rFonts w:ascii="Times New Roman" w:eastAsia="Times New Roman" w:hAnsi="Times New Roman"/>
          <w:sz w:val="28"/>
          <w:szCs w:val="28"/>
          <w:lang w:eastAsia="ru-RU"/>
        </w:rPr>
        <w:t>__</w:t>
      </w:r>
      <w:r w:rsidR="009A52CB" w:rsidRPr="006739F7">
        <w:rPr>
          <w:rFonts w:ascii="Times New Roman" w:eastAsia="Times New Roman" w:hAnsi="Times New Roman"/>
          <w:sz w:val="28"/>
          <w:szCs w:val="28"/>
          <w:lang w:eastAsia="ru-RU"/>
        </w:rPr>
        <w:t>__</w:t>
      </w:r>
      <w:r w:rsidR="006560D8" w:rsidRPr="006739F7">
        <w:rPr>
          <w:rFonts w:ascii="Times New Roman" w:eastAsia="Times New Roman" w:hAnsi="Times New Roman"/>
          <w:sz w:val="28"/>
          <w:szCs w:val="28"/>
          <w:lang w:eastAsia="ru-RU"/>
        </w:rPr>
        <w:t>6</w:t>
      </w:r>
    </w:p>
    <w:p w:rsidR="00B235C9" w:rsidRPr="006739F7"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r w:rsidR="009A52CB" w:rsidRPr="006739F7">
        <w:rPr>
          <w:rFonts w:ascii="Times New Roman" w:eastAsia="Times New Roman" w:hAnsi="Times New Roman"/>
          <w:sz w:val="28"/>
          <w:szCs w:val="28"/>
          <w:lang w:eastAsia="ru-RU"/>
        </w:rPr>
        <w:t>_________</w:t>
      </w:r>
      <w:r w:rsidR="00CF700E" w:rsidRPr="006739F7">
        <w:rPr>
          <w:rFonts w:ascii="Times New Roman" w:eastAsia="Times New Roman" w:hAnsi="Times New Roman"/>
          <w:sz w:val="28"/>
          <w:szCs w:val="28"/>
          <w:lang w:eastAsia="ru-RU"/>
        </w:rPr>
        <w:t>___</w:t>
      </w:r>
      <w:r w:rsidR="009A52CB" w:rsidRPr="006739F7">
        <w:rPr>
          <w:rFonts w:ascii="Times New Roman" w:eastAsia="Times New Roman" w:hAnsi="Times New Roman"/>
          <w:sz w:val="28"/>
          <w:szCs w:val="28"/>
          <w:lang w:eastAsia="ru-RU"/>
        </w:rPr>
        <w:t>__</w:t>
      </w:r>
      <w:r w:rsidR="00DF1745" w:rsidRPr="006739F7">
        <w:rPr>
          <w:rFonts w:ascii="Times New Roman" w:eastAsia="Times New Roman" w:hAnsi="Times New Roman"/>
          <w:sz w:val="28"/>
          <w:szCs w:val="28"/>
          <w:lang w:eastAsia="ru-RU"/>
        </w:rPr>
        <w:t>6</w:t>
      </w:r>
    </w:p>
    <w:p w:rsidR="00B235C9" w:rsidRPr="006739F7"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r w:rsidR="00A438D2" w:rsidRPr="006739F7">
        <w:rPr>
          <w:rFonts w:ascii="Times New Roman" w:eastAsia="Times New Roman" w:hAnsi="Times New Roman"/>
          <w:sz w:val="28"/>
          <w:szCs w:val="28"/>
          <w:lang w:eastAsia="ru-RU"/>
        </w:rPr>
        <w:t>__________________________</w:t>
      </w:r>
      <w:r w:rsidR="00CF700E" w:rsidRPr="006739F7">
        <w:rPr>
          <w:rFonts w:ascii="Times New Roman" w:eastAsia="Times New Roman" w:hAnsi="Times New Roman"/>
          <w:sz w:val="28"/>
          <w:szCs w:val="28"/>
          <w:lang w:eastAsia="ru-RU"/>
        </w:rPr>
        <w:t>___</w:t>
      </w:r>
      <w:r w:rsidR="00A438D2" w:rsidRPr="006739F7">
        <w:rPr>
          <w:rFonts w:ascii="Times New Roman" w:eastAsia="Times New Roman" w:hAnsi="Times New Roman"/>
          <w:sz w:val="28"/>
          <w:szCs w:val="28"/>
          <w:lang w:eastAsia="ru-RU"/>
        </w:rPr>
        <w:t>____</w:t>
      </w:r>
      <w:r w:rsidR="00612EFA">
        <w:rPr>
          <w:rFonts w:ascii="Times New Roman" w:eastAsia="Times New Roman" w:hAnsi="Times New Roman"/>
          <w:sz w:val="28"/>
          <w:szCs w:val="28"/>
          <w:lang w:eastAsia="ru-RU"/>
        </w:rPr>
        <w:t>6</w:t>
      </w:r>
    </w:p>
    <w:p w:rsidR="00B235C9" w:rsidRPr="006739F7"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r w:rsidR="00135CCD" w:rsidRPr="006739F7">
        <w:rPr>
          <w:rFonts w:ascii="Times New Roman" w:eastAsia="Times New Roman" w:hAnsi="Times New Roman"/>
          <w:sz w:val="28"/>
          <w:szCs w:val="28"/>
          <w:lang w:eastAsia="ru-RU"/>
        </w:rPr>
        <w:t>_________________</w:t>
      </w:r>
      <w:r w:rsidR="00CF700E" w:rsidRPr="006739F7">
        <w:rPr>
          <w:rFonts w:ascii="Times New Roman" w:eastAsia="Times New Roman" w:hAnsi="Times New Roman"/>
          <w:sz w:val="28"/>
          <w:szCs w:val="28"/>
          <w:lang w:eastAsia="ru-RU"/>
        </w:rPr>
        <w:t>___</w:t>
      </w:r>
      <w:r w:rsidR="00135CCD" w:rsidRPr="006739F7">
        <w:rPr>
          <w:rFonts w:ascii="Times New Roman" w:eastAsia="Times New Roman" w:hAnsi="Times New Roman"/>
          <w:sz w:val="28"/>
          <w:szCs w:val="28"/>
          <w:lang w:eastAsia="ru-RU"/>
        </w:rPr>
        <w:t>_____</w:t>
      </w:r>
      <w:r w:rsidR="006213BD" w:rsidRPr="006739F7">
        <w:rPr>
          <w:rFonts w:ascii="Times New Roman" w:eastAsia="Times New Roman" w:hAnsi="Times New Roman"/>
          <w:sz w:val="28"/>
          <w:szCs w:val="28"/>
          <w:lang w:eastAsia="ru-RU"/>
        </w:rPr>
        <w:t>7</w:t>
      </w:r>
    </w:p>
    <w:p w:rsidR="00B235C9" w:rsidRPr="006739F7"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РФ</w:t>
      </w:r>
      <w:r w:rsidR="00135CCD" w:rsidRPr="006739F7">
        <w:rPr>
          <w:rFonts w:ascii="Times New Roman" w:eastAsia="Times New Roman" w:hAnsi="Times New Roman"/>
          <w:sz w:val="28"/>
          <w:szCs w:val="28"/>
          <w:lang w:eastAsia="ru-RU"/>
        </w:rPr>
        <w:t>_______________________________________________________</w:t>
      </w:r>
      <w:r w:rsidR="00CF700E" w:rsidRPr="006739F7">
        <w:rPr>
          <w:rFonts w:ascii="Times New Roman" w:eastAsia="Times New Roman" w:hAnsi="Times New Roman"/>
          <w:sz w:val="28"/>
          <w:szCs w:val="28"/>
          <w:lang w:eastAsia="ru-RU"/>
        </w:rPr>
        <w:t>___</w:t>
      </w:r>
      <w:r w:rsidR="00A2135C" w:rsidRPr="006739F7">
        <w:rPr>
          <w:rFonts w:ascii="Times New Roman" w:eastAsia="Times New Roman" w:hAnsi="Times New Roman"/>
          <w:sz w:val="28"/>
          <w:szCs w:val="28"/>
          <w:lang w:eastAsia="ru-RU"/>
        </w:rPr>
        <w:t>____</w:t>
      </w:r>
      <w:r w:rsidR="006213BD" w:rsidRPr="006739F7">
        <w:rPr>
          <w:rFonts w:ascii="Times New Roman" w:eastAsia="Times New Roman" w:hAnsi="Times New Roman"/>
          <w:sz w:val="28"/>
          <w:szCs w:val="28"/>
          <w:lang w:eastAsia="ru-RU"/>
        </w:rPr>
        <w:t>8</w:t>
      </w:r>
    </w:p>
    <w:p w:rsidR="006213BD" w:rsidRPr="006739F7" w:rsidRDefault="00B235C9" w:rsidP="006213BD">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 xml:space="preserve">Анализ по правоприменительной практике в области рыболовства и сохранения водных биологических ресурсов по </w:t>
      </w:r>
      <w:proofErr w:type="gramStart"/>
      <w:r w:rsidRPr="006739F7">
        <w:rPr>
          <w:rFonts w:ascii="Times New Roman" w:eastAsia="Times New Roman" w:hAnsi="Times New Roman"/>
          <w:sz w:val="28"/>
          <w:szCs w:val="28"/>
          <w:lang w:eastAsia="ru-RU"/>
        </w:rPr>
        <w:t>разъяснениям</w:t>
      </w:r>
      <w:proofErr w:type="gramEnd"/>
      <w:r w:rsidRPr="006739F7">
        <w:rPr>
          <w:rFonts w:ascii="Times New Roman" w:eastAsia="Times New Roman" w:hAnsi="Times New Roman"/>
          <w:sz w:val="28"/>
          <w:szCs w:val="28"/>
          <w:lang w:eastAsia="ru-RU"/>
        </w:rPr>
        <w:t xml:space="preserve"> полученным органом государственного контроля, его подразделениями и территориальными органами по вопросам применения законодательства РФ</w:t>
      </w:r>
      <w:r w:rsidR="003261D9" w:rsidRPr="006739F7">
        <w:rPr>
          <w:rFonts w:ascii="Times New Roman" w:eastAsia="Times New Roman" w:hAnsi="Times New Roman"/>
          <w:sz w:val="28"/>
          <w:szCs w:val="28"/>
          <w:lang w:eastAsia="ru-RU"/>
        </w:rPr>
        <w:t>_</w:t>
      </w:r>
      <w:r w:rsidR="00135CCD" w:rsidRPr="006739F7">
        <w:rPr>
          <w:rFonts w:ascii="Times New Roman" w:eastAsia="Times New Roman" w:hAnsi="Times New Roman"/>
          <w:sz w:val="28"/>
          <w:szCs w:val="28"/>
          <w:lang w:eastAsia="ru-RU"/>
        </w:rPr>
        <w:t>______________________________________________________</w:t>
      </w:r>
      <w:r w:rsidR="00CF700E" w:rsidRPr="006739F7">
        <w:rPr>
          <w:rFonts w:ascii="Times New Roman" w:eastAsia="Times New Roman" w:hAnsi="Times New Roman"/>
          <w:sz w:val="28"/>
          <w:szCs w:val="28"/>
          <w:lang w:eastAsia="ru-RU"/>
        </w:rPr>
        <w:t>____</w:t>
      </w:r>
      <w:r w:rsidR="00135CCD" w:rsidRPr="006739F7">
        <w:rPr>
          <w:rFonts w:ascii="Times New Roman" w:eastAsia="Times New Roman" w:hAnsi="Times New Roman"/>
          <w:sz w:val="28"/>
          <w:szCs w:val="28"/>
          <w:lang w:eastAsia="ru-RU"/>
        </w:rPr>
        <w:t>___</w:t>
      </w:r>
      <w:r w:rsidR="006213BD" w:rsidRPr="006739F7">
        <w:rPr>
          <w:rFonts w:ascii="Times New Roman" w:eastAsia="Times New Roman" w:hAnsi="Times New Roman"/>
          <w:sz w:val="28"/>
          <w:szCs w:val="28"/>
          <w:lang w:eastAsia="ru-RU"/>
        </w:rPr>
        <w:t>9</w:t>
      </w:r>
    </w:p>
    <w:p w:rsidR="00FB4D7D" w:rsidRPr="006739F7" w:rsidRDefault="00B235C9" w:rsidP="006213BD">
      <w:pPr>
        <w:pStyle w:val="a4"/>
        <w:numPr>
          <w:ilvl w:val="0"/>
          <w:numId w:val="1"/>
        </w:numPr>
        <w:tabs>
          <w:tab w:val="left" w:pos="709"/>
        </w:tabs>
        <w:jc w:val="both"/>
        <w:rPr>
          <w:rFonts w:ascii="Times New Roman" w:eastAsia="Times New Roman" w:hAnsi="Times New Roman"/>
          <w:sz w:val="28"/>
          <w:szCs w:val="28"/>
          <w:lang w:eastAsia="ru-RU"/>
        </w:rPr>
      </w:pPr>
      <w:r w:rsidRPr="006739F7">
        <w:rPr>
          <w:rFonts w:ascii="Times New Roman" w:eastAsia="Times New Roman" w:hAnsi="Times New Roman" w:cs="Times New Roman"/>
          <w:sz w:val="28"/>
          <w:szCs w:val="28"/>
          <w:lang w:eastAsia="ru-RU"/>
        </w:rPr>
        <w:t>Заключительн</w:t>
      </w:r>
      <w:r w:rsidRPr="006739F7">
        <w:rPr>
          <w:rFonts w:ascii="Times New Roman" w:eastAsia="Times New Roman" w:hAnsi="Times New Roman"/>
          <w:sz w:val="28"/>
          <w:szCs w:val="28"/>
          <w:lang w:eastAsia="ru-RU"/>
        </w:rPr>
        <w:t>ые положения</w:t>
      </w:r>
      <w:r w:rsidR="003261D9" w:rsidRPr="006739F7">
        <w:rPr>
          <w:rFonts w:ascii="Times New Roman" w:eastAsia="Times New Roman" w:hAnsi="Times New Roman"/>
          <w:sz w:val="28"/>
          <w:szCs w:val="28"/>
          <w:lang w:eastAsia="ru-RU"/>
        </w:rPr>
        <w:t>___</w:t>
      </w:r>
      <w:r w:rsidR="008211C2" w:rsidRPr="006739F7">
        <w:rPr>
          <w:rFonts w:ascii="Times New Roman" w:eastAsia="Times New Roman" w:hAnsi="Times New Roman"/>
          <w:sz w:val="28"/>
          <w:szCs w:val="28"/>
          <w:lang w:eastAsia="ru-RU"/>
        </w:rPr>
        <w:t>___________________</w:t>
      </w:r>
      <w:r w:rsidR="006560D8" w:rsidRPr="006739F7">
        <w:rPr>
          <w:rFonts w:ascii="Times New Roman" w:eastAsia="Times New Roman" w:hAnsi="Times New Roman"/>
          <w:sz w:val="28"/>
          <w:szCs w:val="28"/>
          <w:lang w:eastAsia="ru-RU"/>
        </w:rPr>
        <w:t>___</w:t>
      </w:r>
      <w:r w:rsidR="008211C2" w:rsidRPr="006739F7">
        <w:rPr>
          <w:rFonts w:ascii="Times New Roman" w:eastAsia="Times New Roman" w:hAnsi="Times New Roman"/>
          <w:sz w:val="28"/>
          <w:szCs w:val="28"/>
          <w:lang w:eastAsia="ru-RU"/>
        </w:rPr>
        <w:t>________</w:t>
      </w:r>
      <w:r w:rsidR="006213BD" w:rsidRPr="006739F7">
        <w:rPr>
          <w:rFonts w:ascii="Times New Roman" w:eastAsia="Times New Roman" w:hAnsi="Times New Roman"/>
          <w:sz w:val="28"/>
          <w:szCs w:val="28"/>
          <w:lang w:eastAsia="ru-RU"/>
        </w:rPr>
        <w:t>_9</w:t>
      </w:r>
    </w:p>
    <w:p w:rsidR="00BD10F8" w:rsidRPr="006739F7" w:rsidRDefault="00BD10F8" w:rsidP="00B235C9">
      <w:pPr>
        <w:rPr>
          <w:sz w:val="28"/>
          <w:szCs w:val="28"/>
        </w:rPr>
      </w:pPr>
    </w:p>
    <w:p w:rsidR="00B235C9" w:rsidRPr="006739F7" w:rsidRDefault="00B235C9" w:rsidP="00CD129B">
      <w:pPr>
        <w:pStyle w:val="a4"/>
        <w:numPr>
          <w:ilvl w:val="0"/>
          <w:numId w:val="3"/>
        </w:numPr>
        <w:jc w:val="center"/>
        <w:rPr>
          <w:rFonts w:ascii="Times New Roman" w:eastAsia="Times New Roman" w:hAnsi="Times New Roman"/>
          <w:b/>
          <w:sz w:val="28"/>
          <w:szCs w:val="28"/>
          <w:lang w:eastAsia="ru-RU"/>
        </w:rPr>
      </w:pPr>
      <w:r w:rsidRPr="006739F7">
        <w:rPr>
          <w:rFonts w:ascii="Times New Roman" w:eastAsia="Times New Roman" w:hAnsi="Times New Roman"/>
          <w:b/>
          <w:sz w:val="28"/>
          <w:szCs w:val="28"/>
          <w:lang w:eastAsia="ru-RU"/>
        </w:rPr>
        <w:lastRenderedPageBreak/>
        <w:t>ОБЩИЕ ПОЛОЖЕНИЯ</w:t>
      </w:r>
    </w:p>
    <w:p w:rsidR="00B235C9" w:rsidRPr="006739F7" w:rsidRDefault="00B235C9" w:rsidP="00B235C9">
      <w:pPr>
        <w:spacing w:line="276" w:lineRule="auto"/>
        <w:jc w:val="center"/>
        <w:rPr>
          <w:rFonts w:ascii="Times New Roman" w:eastAsia="Times New Roman" w:hAnsi="Times New Roman"/>
          <w:sz w:val="28"/>
          <w:szCs w:val="28"/>
          <w:lang w:eastAsia="ru-RU"/>
        </w:rPr>
      </w:pPr>
    </w:p>
    <w:p w:rsidR="00AF0CF7" w:rsidRPr="006739F7" w:rsidRDefault="00AF0CF7" w:rsidP="00AF0CF7">
      <w:pPr>
        <w:pStyle w:val="2"/>
        <w:shd w:val="clear" w:color="auto" w:fill="auto"/>
        <w:spacing w:line="240" w:lineRule="auto"/>
        <w:ind w:left="20" w:right="20" w:firstLine="709"/>
        <w:jc w:val="both"/>
        <w:rPr>
          <w:sz w:val="28"/>
          <w:szCs w:val="28"/>
        </w:rPr>
      </w:pPr>
      <w:r w:rsidRPr="006739F7">
        <w:rPr>
          <w:sz w:val="28"/>
          <w:szCs w:val="28"/>
        </w:rPr>
        <w:t xml:space="preserve">Управление обеспечивает охрану более 65 тысяч нерестовых рек и ручьев, общей протяженностью 105,2 тысяч километров. Площадь нерестилищ тихоокеанских лососей составляет 21,4 миллиона квадратных метра. </w:t>
      </w:r>
    </w:p>
    <w:p w:rsidR="00B235C9" w:rsidRPr="006739F7" w:rsidRDefault="00AF0CF7" w:rsidP="007644B2">
      <w:pPr>
        <w:tabs>
          <w:tab w:val="left" w:pos="709"/>
        </w:tabs>
        <w:ind w:firstLine="709"/>
        <w:jc w:val="both"/>
        <w:rPr>
          <w:rFonts w:ascii="Times New Roman" w:hAnsi="Times New Roman"/>
          <w:sz w:val="28"/>
          <w:szCs w:val="28"/>
        </w:rPr>
      </w:pPr>
      <w:r w:rsidRPr="006739F7">
        <w:rPr>
          <w:rFonts w:ascii="Times New Roman" w:hAnsi="Times New Roman"/>
          <w:sz w:val="28"/>
          <w:szCs w:val="28"/>
        </w:rPr>
        <w:t>Функции федерального государственного контроля,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w:t>
      </w:r>
      <w:r w:rsidR="004340D2" w:rsidRPr="006739F7">
        <w:rPr>
          <w:rFonts w:ascii="Times New Roman" w:hAnsi="Times New Roman"/>
          <w:sz w:val="28"/>
          <w:szCs w:val="28"/>
        </w:rPr>
        <w:t>3</w:t>
      </w:r>
      <w:r w:rsidRPr="006739F7">
        <w:rPr>
          <w:rFonts w:ascii="Times New Roman" w:hAnsi="Times New Roman"/>
          <w:sz w:val="28"/>
          <w:szCs w:val="28"/>
        </w:rPr>
        <w:t xml:space="preserve"> районных отделов и </w:t>
      </w:r>
      <w:r w:rsidR="0068478C" w:rsidRPr="006739F7">
        <w:rPr>
          <w:rFonts w:ascii="Times New Roman" w:hAnsi="Times New Roman"/>
          <w:sz w:val="28"/>
          <w:szCs w:val="28"/>
        </w:rPr>
        <w:t xml:space="preserve">отдел рыбоохраны и </w:t>
      </w:r>
      <w:r w:rsidR="004340D2" w:rsidRPr="006739F7">
        <w:rPr>
          <w:rFonts w:ascii="Times New Roman" w:hAnsi="Times New Roman"/>
          <w:sz w:val="28"/>
          <w:szCs w:val="28"/>
        </w:rPr>
        <w:t>организации государственного контроля.</w:t>
      </w:r>
      <w:r w:rsidR="007644B2" w:rsidRPr="006739F7">
        <w:rPr>
          <w:rFonts w:ascii="Times New Roman" w:hAnsi="Times New Roman"/>
          <w:sz w:val="28"/>
          <w:szCs w:val="28"/>
        </w:rPr>
        <w:t xml:space="preserve"> </w:t>
      </w:r>
    </w:p>
    <w:p w:rsidR="00B235C9" w:rsidRPr="006739F7" w:rsidRDefault="00B235C9" w:rsidP="00B235C9">
      <w:pPr>
        <w:spacing w:line="276" w:lineRule="auto"/>
        <w:ind w:firstLine="567"/>
        <w:jc w:val="both"/>
        <w:rPr>
          <w:rFonts w:ascii="Times New Roman" w:eastAsia="Times New Roman" w:hAnsi="Times New Roman"/>
          <w:b/>
          <w:i/>
          <w:sz w:val="28"/>
          <w:szCs w:val="28"/>
          <w:lang w:eastAsia="ru-RU"/>
        </w:rPr>
      </w:pPr>
      <w:r w:rsidRPr="006739F7">
        <w:rPr>
          <w:rFonts w:ascii="Times New Roman" w:eastAsia="Times New Roman" w:hAnsi="Times New Roman"/>
          <w:b/>
          <w:i/>
          <w:sz w:val="28"/>
          <w:szCs w:val="28"/>
          <w:lang w:eastAsia="ru-RU"/>
        </w:rPr>
        <w:t>Целями обзора являются:</w:t>
      </w:r>
    </w:p>
    <w:p w:rsidR="00B235C9" w:rsidRPr="006739F7" w:rsidRDefault="00B235C9" w:rsidP="00B235C9">
      <w:pPr>
        <w:spacing w:line="276" w:lineRule="auto"/>
        <w:ind w:firstLine="567"/>
        <w:jc w:val="both"/>
        <w:rPr>
          <w:rFonts w:ascii="Times New Roman" w:eastAsia="Times New Roman" w:hAnsi="Times New Roman"/>
          <w:sz w:val="28"/>
          <w:szCs w:val="28"/>
          <w:lang w:eastAsia="ru-RU"/>
        </w:rPr>
      </w:pPr>
      <w:proofErr w:type="gramStart"/>
      <w:r w:rsidRPr="006739F7">
        <w:rPr>
          <w:rFonts w:ascii="Times New Roman" w:eastAsia="Times New Roman" w:hAnsi="Times New Roman"/>
          <w:sz w:val="28"/>
          <w:szCs w:val="28"/>
          <w:lang w:eastAsia="ru-RU"/>
        </w:rPr>
        <w:t>обеспечение единства практики применения органом государственного контроля (надзора), органом муниципального контроля,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roofErr w:type="gramEnd"/>
    </w:p>
    <w:p w:rsidR="00B235C9" w:rsidRPr="006739F7" w:rsidRDefault="00B235C9" w:rsidP="00B235C9">
      <w:pPr>
        <w:spacing w:line="276" w:lineRule="auto"/>
        <w:ind w:firstLine="567"/>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обеспечение доступности сведений о правоприменительной практике органов государственного контроля (надзора), органов муниципального контроля путем их публикации для сведения подконтрольных субъектов;</w:t>
      </w:r>
    </w:p>
    <w:p w:rsidR="00B235C9" w:rsidRPr="006739F7" w:rsidRDefault="00B235C9" w:rsidP="00B235C9">
      <w:pPr>
        <w:spacing w:line="276" w:lineRule="auto"/>
        <w:ind w:firstLine="567"/>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B235C9" w:rsidRPr="006739F7" w:rsidRDefault="00B235C9" w:rsidP="00B235C9">
      <w:pPr>
        <w:spacing w:line="276" w:lineRule="auto"/>
        <w:ind w:firstLine="567"/>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B235C9" w:rsidRPr="006739F7" w:rsidRDefault="00B235C9" w:rsidP="007644B2">
      <w:pPr>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B235C9" w:rsidRPr="006739F7" w:rsidRDefault="00B235C9" w:rsidP="007644B2">
      <w:pPr>
        <w:ind w:firstLine="708"/>
        <w:jc w:val="both"/>
        <w:rPr>
          <w:rFonts w:ascii="Times New Roman" w:eastAsia="Times New Roman" w:hAnsi="Times New Roman"/>
          <w:b/>
          <w:i/>
          <w:sz w:val="28"/>
          <w:szCs w:val="28"/>
          <w:lang w:eastAsia="ru-RU"/>
        </w:rPr>
      </w:pPr>
      <w:r w:rsidRPr="006739F7">
        <w:rPr>
          <w:rFonts w:ascii="Times New Roman" w:eastAsia="Times New Roman" w:hAnsi="Times New Roman"/>
          <w:b/>
          <w:i/>
          <w:sz w:val="28"/>
          <w:szCs w:val="28"/>
          <w:lang w:eastAsia="ru-RU"/>
        </w:rPr>
        <w:t>Задачами обзора являются:</w:t>
      </w:r>
    </w:p>
    <w:p w:rsidR="00B235C9" w:rsidRPr="006739F7" w:rsidRDefault="00B235C9" w:rsidP="007644B2">
      <w:pPr>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выявление проблемных вопросов применения органом государственного контроля (надзора), органом муниципального контроля, его подразделениями и территориальными органами обязательных требований;</w:t>
      </w:r>
    </w:p>
    <w:p w:rsidR="00B235C9" w:rsidRPr="006739F7" w:rsidRDefault="00B235C9" w:rsidP="00B235C9">
      <w:pPr>
        <w:spacing w:line="276" w:lineRule="auto"/>
        <w:ind w:firstLine="567"/>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B235C9" w:rsidRPr="006739F7" w:rsidRDefault="00B235C9" w:rsidP="00B235C9">
      <w:pPr>
        <w:spacing w:line="276" w:lineRule="auto"/>
        <w:ind w:firstLine="567"/>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lastRenderedPageBreak/>
        <w:t>выявление устаревших, дублирующих и избыточных обязательных требований, подготовка и внесение предложений по их устранению;</w:t>
      </w:r>
    </w:p>
    <w:p w:rsidR="00B235C9" w:rsidRPr="006739F7" w:rsidRDefault="00B235C9" w:rsidP="00B235C9">
      <w:pPr>
        <w:spacing w:line="276" w:lineRule="auto"/>
        <w:ind w:firstLine="567"/>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выявление избыточных контрольно-надзорных функций, подготовка и внесение предложений по их устранению;</w:t>
      </w:r>
    </w:p>
    <w:p w:rsidR="00B235C9" w:rsidRPr="006739F7" w:rsidRDefault="00B235C9" w:rsidP="00B235C9">
      <w:pPr>
        <w:spacing w:line="276" w:lineRule="auto"/>
        <w:ind w:firstLine="567"/>
        <w:jc w:val="both"/>
        <w:rPr>
          <w:rFonts w:ascii="Times New Roman" w:eastAsia="Times New Roman" w:hAnsi="Times New Roman"/>
          <w:sz w:val="28"/>
          <w:szCs w:val="28"/>
          <w:lang w:eastAsia="ru-RU"/>
        </w:rPr>
      </w:pPr>
      <w:r w:rsidRPr="006739F7">
        <w:rPr>
          <w:rFonts w:ascii="Times New Roman" w:eastAsia="Times New Roman" w:hAnsi="Times New Roman"/>
          <w:sz w:val="28"/>
          <w:szCs w:val="28"/>
          <w:lang w:eastAsia="ru-RU"/>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3261D9" w:rsidRPr="006739F7" w:rsidRDefault="003261D9" w:rsidP="00B235C9">
      <w:pPr>
        <w:spacing w:line="276" w:lineRule="auto"/>
        <w:ind w:firstLine="567"/>
        <w:jc w:val="both"/>
        <w:rPr>
          <w:rFonts w:ascii="Times New Roman" w:eastAsia="Times New Roman" w:hAnsi="Times New Roman"/>
          <w:sz w:val="28"/>
          <w:szCs w:val="28"/>
          <w:lang w:eastAsia="ru-RU"/>
        </w:rPr>
      </w:pPr>
    </w:p>
    <w:p w:rsidR="00B235C9" w:rsidRPr="006739F7" w:rsidRDefault="00B235C9" w:rsidP="00B235C9">
      <w:pPr>
        <w:spacing w:after="160" w:line="259" w:lineRule="auto"/>
        <w:jc w:val="center"/>
        <w:rPr>
          <w:rFonts w:ascii="Times New Roman" w:hAnsi="Times New Roman"/>
          <w:b/>
          <w:sz w:val="28"/>
        </w:rPr>
      </w:pPr>
      <w:r w:rsidRPr="006739F7">
        <w:rPr>
          <w:rFonts w:ascii="Times New Roman" w:hAnsi="Times New Roman"/>
          <w:b/>
          <w:sz w:val="28"/>
        </w:rPr>
        <w:t>1.</w:t>
      </w:r>
      <w:r w:rsidR="00CD129B" w:rsidRPr="006739F7">
        <w:rPr>
          <w:rFonts w:ascii="Times New Roman" w:hAnsi="Times New Roman"/>
          <w:b/>
          <w:sz w:val="28"/>
        </w:rPr>
        <w:t>1</w:t>
      </w:r>
      <w:r w:rsidRPr="006739F7">
        <w:rPr>
          <w:rFonts w:ascii="Times New Roman" w:hAnsi="Times New Roman"/>
          <w:b/>
          <w:sz w:val="28"/>
        </w:rPr>
        <w:tab/>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p>
    <w:p w:rsidR="00684807" w:rsidRPr="006739F7" w:rsidRDefault="002B7B5C" w:rsidP="00684807">
      <w:pPr>
        <w:spacing w:after="255"/>
        <w:ind w:firstLine="708"/>
        <w:contextualSpacing/>
        <w:jc w:val="both"/>
        <w:rPr>
          <w:rFonts w:ascii="Times New Roman" w:eastAsia="Times New Roman" w:hAnsi="Times New Roman"/>
          <w:bCs/>
          <w:sz w:val="28"/>
          <w:szCs w:val="28"/>
          <w:lang w:eastAsia="ru-RU"/>
        </w:rPr>
      </w:pPr>
      <w:r>
        <w:rPr>
          <w:rFonts w:ascii="Times New Roman" w:hAnsi="Times New Roman"/>
          <w:sz w:val="28"/>
          <w:szCs w:val="28"/>
        </w:rPr>
        <w:t>На 2020</w:t>
      </w:r>
      <w:r w:rsidR="00684807" w:rsidRPr="006739F7">
        <w:rPr>
          <w:rFonts w:ascii="Times New Roman" w:hAnsi="Times New Roman"/>
          <w:sz w:val="28"/>
          <w:szCs w:val="28"/>
        </w:rPr>
        <w:t xml:space="preserve"> год Управлением утвержден план </w:t>
      </w:r>
      <w:r w:rsidR="00684807" w:rsidRPr="006739F7">
        <w:rPr>
          <w:rFonts w:ascii="Times New Roman" w:eastAsia="Times New Roman" w:hAnsi="Times New Roman"/>
          <w:bCs/>
          <w:sz w:val="28"/>
          <w:szCs w:val="28"/>
          <w:lang w:eastAsia="ru-RU"/>
        </w:rPr>
        <w:t xml:space="preserve">проведения плановых проверок юридических лиц и индивидуальных </w:t>
      </w:r>
      <w:r>
        <w:rPr>
          <w:rFonts w:ascii="Times New Roman" w:eastAsia="Times New Roman" w:hAnsi="Times New Roman"/>
          <w:bCs/>
          <w:sz w:val="28"/>
          <w:szCs w:val="28"/>
          <w:lang w:eastAsia="ru-RU"/>
        </w:rPr>
        <w:t>предпринимателей, включающий 16</w:t>
      </w:r>
      <w:r w:rsidR="00684807" w:rsidRPr="006739F7">
        <w:rPr>
          <w:rFonts w:ascii="Times New Roman" w:eastAsia="Times New Roman" w:hAnsi="Times New Roman"/>
          <w:bCs/>
          <w:sz w:val="28"/>
          <w:szCs w:val="28"/>
          <w:lang w:eastAsia="ru-RU"/>
        </w:rPr>
        <w:t xml:space="preserve"> проверки хозяйствующих субъектов осуществляющих деятельность в области рыболовства и сохранения водных биоресурсов, также деятельности органов местного самоуправления.</w:t>
      </w:r>
    </w:p>
    <w:p w:rsidR="00684807" w:rsidRPr="006739F7" w:rsidRDefault="00684807" w:rsidP="00684807">
      <w:pPr>
        <w:spacing w:after="255"/>
        <w:ind w:firstLine="708"/>
        <w:contextualSpacing/>
        <w:jc w:val="both"/>
        <w:rPr>
          <w:rFonts w:ascii="Times New Roman" w:hAnsi="Times New Roman"/>
          <w:sz w:val="28"/>
          <w:szCs w:val="28"/>
        </w:rPr>
      </w:pPr>
      <w:proofErr w:type="gramStart"/>
      <w:r w:rsidRPr="006739F7">
        <w:rPr>
          <w:rFonts w:ascii="Times New Roman" w:eastAsia="Times New Roman" w:hAnsi="Times New Roman"/>
          <w:bCs/>
          <w:sz w:val="28"/>
          <w:szCs w:val="28"/>
          <w:lang w:eastAsia="ru-RU"/>
        </w:rPr>
        <w:t xml:space="preserve">При подготовке планов Управление руководствовалось </w:t>
      </w:r>
      <w:r w:rsidRPr="006739F7">
        <w:rPr>
          <w:rFonts w:ascii="Times New Roman" w:hAnsi="Times New Roman"/>
          <w:sz w:val="28"/>
          <w:szCs w:val="28"/>
        </w:rPr>
        <w:t>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10.01.2002 № 7-ФЗ «Об охране окружающей среды», Федерального закона от 06.10.2003 № 131-ФЗ «Об общих принципах организации местного самоуправления в Российской Федерации», Постановления Правительства РФ от 30.06.2010 № 489 «Об утверждении Правил подготовки</w:t>
      </w:r>
      <w:proofErr w:type="gramEnd"/>
      <w:r w:rsidRPr="006739F7">
        <w:rPr>
          <w:rFonts w:ascii="Times New Roman" w:hAnsi="Times New Roman"/>
          <w:sz w:val="28"/>
          <w:szCs w:val="28"/>
        </w:rPr>
        <w:t xml:space="preserve"> органами государственного контроля (надзора) и органами муниципального </w:t>
      </w:r>
      <w:proofErr w:type="gramStart"/>
      <w:r w:rsidRPr="006739F7">
        <w:rPr>
          <w:rFonts w:ascii="Times New Roman" w:hAnsi="Times New Roman"/>
          <w:sz w:val="28"/>
          <w:szCs w:val="28"/>
        </w:rPr>
        <w:t>контроля ежегодных планов проведения плановых проверок юридических лиц</w:t>
      </w:r>
      <w:proofErr w:type="gramEnd"/>
      <w:r w:rsidRPr="006739F7">
        <w:rPr>
          <w:rFonts w:ascii="Times New Roman" w:hAnsi="Times New Roman"/>
          <w:sz w:val="28"/>
          <w:szCs w:val="28"/>
        </w:rPr>
        <w:t xml:space="preserve"> и индивидуальных предпринимателей».</w:t>
      </w:r>
    </w:p>
    <w:p w:rsidR="00684807" w:rsidRPr="006739F7" w:rsidRDefault="00684807" w:rsidP="00684807">
      <w:pPr>
        <w:autoSpaceDE w:val="0"/>
        <w:autoSpaceDN w:val="0"/>
        <w:adjustRightInd w:val="0"/>
        <w:ind w:firstLine="540"/>
        <w:jc w:val="both"/>
        <w:rPr>
          <w:rFonts w:ascii="Times New Roman" w:hAnsi="Times New Roman"/>
          <w:sz w:val="28"/>
          <w:szCs w:val="28"/>
        </w:rPr>
      </w:pPr>
      <w:r w:rsidRPr="006739F7">
        <w:rPr>
          <w:rFonts w:ascii="Times New Roman" w:hAnsi="Times New Roman"/>
          <w:sz w:val="28"/>
          <w:szCs w:val="28"/>
        </w:rPr>
        <w:t>Проекты планов прошли процедуру согласования с Сахалинской межрайонной природоохранной прокуратурой на предмет законности включения в них объектов государственного контроля (надзора).</w:t>
      </w:r>
    </w:p>
    <w:p w:rsidR="00684807" w:rsidRPr="006739F7" w:rsidRDefault="00684807" w:rsidP="00684807">
      <w:pPr>
        <w:autoSpaceDE w:val="0"/>
        <w:autoSpaceDN w:val="0"/>
        <w:adjustRightInd w:val="0"/>
        <w:spacing w:after="160" w:line="259" w:lineRule="auto"/>
        <w:ind w:firstLine="709"/>
        <w:contextualSpacing/>
        <w:jc w:val="both"/>
        <w:rPr>
          <w:rFonts w:ascii="Times New Roman" w:hAnsi="Times New Roman"/>
          <w:sz w:val="28"/>
          <w:szCs w:val="28"/>
        </w:rPr>
      </w:pPr>
      <w:r w:rsidRPr="006739F7">
        <w:rPr>
          <w:rFonts w:ascii="Times New Roman" w:hAnsi="Times New Roman"/>
          <w:sz w:val="28"/>
          <w:szCs w:val="28"/>
        </w:rPr>
        <w:t xml:space="preserve">Утвержденные приказами Управления планы размещены на официальном сайте Управления в информационно-телекоммуникационной сети «Интернет» по адресу: </w:t>
      </w:r>
      <w:hyperlink r:id="rId9" w:history="1">
        <w:r w:rsidRPr="006739F7">
          <w:rPr>
            <w:rStyle w:val="a6"/>
            <w:rFonts w:ascii="Times New Roman" w:hAnsi="Times New Roman"/>
            <w:color w:val="auto"/>
            <w:sz w:val="28"/>
            <w:szCs w:val="28"/>
          </w:rPr>
          <w:t>http://sktufar.ru</w:t>
        </w:r>
      </w:hyperlink>
      <w:r w:rsidRPr="006739F7">
        <w:rPr>
          <w:rFonts w:ascii="Times New Roman" w:hAnsi="Times New Roman"/>
          <w:sz w:val="28"/>
          <w:szCs w:val="28"/>
        </w:rPr>
        <w:t>.</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Плановые и внепла</w:t>
      </w:r>
      <w:r w:rsidR="002B7B5C">
        <w:rPr>
          <w:rFonts w:ascii="Times New Roman" w:hAnsi="Times New Roman"/>
          <w:sz w:val="28"/>
          <w:szCs w:val="28"/>
        </w:rPr>
        <w:t>новые проверки в 1 квартале 2020</w:t>
      </w:r>
      <w:r w:rsidRPr="006739F7">
        <w:rPr>
          <w:rFonts w:ascii="Times New Roman" w:hAnsi="Times New Roman"/>
          <w:sz w:val="28"/>
          <w:szCs w:val="28"/>
        </w:rPr>
        <w:t xml:space="preserve"> года проведены исключительно на основании приказа руководителя (заместителя руководителя) Управления. Проведение проверки без приказа является грубым нарушением и влечет признание незаконным результатов проверки. </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 xml:space="preserve">Типовая форма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w:t>
      </w:r>
      <w:r w:rsidRPr="006739F7">
        <w:rPr>
          <w:rFonts w:ascii="Times New Roman" w:hAnsi="Times New Roman"/>
          <w:sz w:val="28"/>
          <w:szCs w:val="28"/>
        </w:rPr>
        <w:lastRenderedPageBreak/>
        <w:t>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 xml:space="preserve">Плановые и внеплановые проверки, согласованные с органами прокуратуры, проводятся в форме документарной и (или) выездной проверки. Выбор формы проверки по </w:t>
      </w:r>
      <w:proofErr w:type="gramStart"/>
      <w:r w:rsidRPr="006739F7">
        <w:rPr>
          <w:rFonts w:ascii="Times New Roman" w:hAnsi="Times New Roman"/>
          <w:sz w:val="28"/>
          <w:szCs w:val="28"/>
        </w:rPr>
        <w:t>контролю за</w:t>
      </w:r>
      <w:proofErr w:type="gramEnd"/>
      <w:r w:rsidRPr="006739F7">
        <w:rPr>
          <w:rFonts w:ascii="Times New Roman" w:hAnsi="Times New Roman"/>
          <w:sz w:val="28"/>
          <w:szCs w:val="28"/>
        </w:rPr>
        <w:t xml:space="preserve"> исполнением предписания (документарной или выездной) определяется в каждом конкретном случае </w:t>
      </w:r>
      <w:r w:rsidRPr="006739F7">
        <w:rPr>
          <w:rFonts w:ascii="Times New Roman" w:hAnsi="Times New Roman"/>
          <w:sz w:val="28"/>
          <w:szCs w:val="28"/>
        </w:rPr>
        <w:br/>
        <w:t xml:space="preserve">и индивидуально в отношении каждого субъекта контроля, исходя </w:t>
      </w:r>
      <w:r w:rsidRPr="006739F7">
        <w:rPr>
          <w:rFonts w:ascii="Times New Roman" w:hAnsi="Times New Roman"/>
          <w:sz w:val="28"/>
          <w:szCs w:val="28"/>
        </w:rPr>
        <w:br/>
        <w:t xml:space="preserve">из требуемых мероприятий для достижения целей и задач проверки. </w:t>
      </w:r>
    </w:p>
    <w:p w:rsidR="00684807" w:rsidRPr="006739F7" w:rsidRDefault="002B7B5C" w:rsidP="00684807">
      <w:pPr>
        <w:autoSpaceDE w:val="0"/>
        <w:autoSpaceDN w:val="0"/>
        <w:adjustRightInd w:val="0"/>
        <w:spacing w:line="0" w:lineRule="atLeast"/>
        <w:ind w:firstLine="709"/>
        <w:jc w:val="both"/>
        <w:rPr>
          <w:rFonts w:ascii="Times New Roman" w:hAnsi="Times New Roman"/>
          <w:sz w:val="28"/>
          <w:szCs w:val="28"/>
        </w:rPr>
      </w:pPr>
      <w:r>
        <w:rPr>
          <w:rFonts w:ascii="Times New Roman" w:hAnsi="Times New Roman"/>
          <w:sz w:val="28"/>
          <w:szCs w:val="28"/>
        </w:rPr>
        <w:t>В 1 квартале 2020</w:t>
      </w:r>
      <w:r w:rsidR="00684807" w:rsidRPr="006739F7">
        <w:rPr>
          <w:rFonts w:ascii="Times New Roman" w:hAnsi="Times New Roman"/>
          <w:sz w:val="28"/>
          <w:szCs w:val="28"/>
        </w:rPr>
        <w:t xml:space="preserve"> года должностным</w:t>
      </w:r>
      <w:r>
        <w:rPr>
          <w:rFonts w:ascii="Times New Roman" w:hAnsi="Times New Roman"/>
          <w:sz w:val="28"/>
          <w:szCs w:val="28"/>
        </w:rPr>
        <w:t xml:space="preserve">и лицами Управления проведено </w:t>
      </w:r>
      <w:r>
        <w:rPr>
          <w:rFonts w:ascii="Times New Roman" w:hAnsi="Times New Roman"/>
          <w:sz w:val="28"/>
          <w:szCs w:val="28"/>
        </w:rPr>
        <w:br/>
        <w:t>0</w:t>
      </w:r>
      <w:r w:rsidR="00684807" w:rsidRPr="006739F7">
        <w:rPr>
          <w:rFonts w:ascii="Times New Roman" w:hAnsi="Times New Roman"/>
          <w:sz w:val="28"/>
          <w:szCs w:val="28"/>
        </w:rPr>
        <w:t xml:space="preserve"> плановые проверки в ходе, которой нарушения природоохранного законодательства не выявлено.</w:t>
      </w:r>
      <w:r w:rsidRPr="002B7B5C">
        <w:t xml:space="preserve"> </w:t>
      </w:r>
      <w:r w:rsidRPr="002B7B5C">
        <w:rPr>
          <w:rFonts w:ascii="Times New Roman" w:hAnsi="Times New Roman"/>
          <w:sz w:val="28"/>
          <w:szCs w:val="28"/>
        </w:rPr>
        <w:t xml:space="preserve">2 внеплановые </w:t>
      </w:r>
      <w:proofErr w:type="gramStart"/>
      <w:r w:rsidRPr="002B7B5C">
        <w:rPr>
          <w:rFonts w:ascii="Times New Roman" w:hAnsi="Times New Roman"/>
          <w:sz w:val="28"/>
          <w:szCs w:val="28"/>
        </w:rPr>
        <w:t>пров</w:t>
      </w:r>
      <w:r>
        <w:rPr>
          <w:rFonts w:ascii="Times New Roman" w:hAnsi="Times New Roman"/>
          <w:sz w:val="28"/>
          <w:szCs w:val="28"/>
        </w:rPr>
        <w:t>ерки</w:t>
      </w:r>
      <w:proofErr w:type="gramEnd"/>
      <w:r>
        <w:rPr>
          <w:rFonts w:ascii="Times New Roman" w:hAnsi="Times New Roman"/>
          <w:sz w:val="28"/>
          <w:szCs w:val="28"/>
        </w:rPr>
        <w:t xml:space="preserve"> в ходе которых составлено </w:t>
      </w:r>
      <w:r w:rsidRPr="002B7B5C">
        <w:rPr>
          <w:rFonts w:ascii="Times New Roman" w:hAnsi="Times New Roman"/>
          <w:sz w:val="28"/>
          <w:szCs w:val="28"/>
        </w:rPr>
        <w:t xml:space="preserve">2 протокола об административных правонарушениях, предусмотренные ч. 1 ст. 8.42 КоАП РФ, выданы </w:t>
      </w:r>
      <w:r>
        <w:rPr>
          <w:rFonts w:ascii="Times New Roman" w:hAnsi="Times New Roman"/>
          <w:sz w:val="28"/>
          <w:szCs w:val="28"/>
        </w:rPr>
        <w:t>два</w:t>
      </w:r>
      <w:r w:rsidRPr="002B7B5C">
        <w:rPr>
          <w:rFonts w:ascii="Times New Roman" w:hAnsi="Times New Roman"/>
          <w:sz w:val="28"/>
          <w:szCs w:val="28"/>
        </w:rPr>
        <w:t xml:space="preserve"> предписания № 18-01/2020</w:t>
      </w:r>
      <w:r>
        <w:rPr>
          <w:rFonts w:ascii="Times New Roman" w:hAnsi="Times New Roman"/>
          <w:sz w:val="28"/>
          <w:szCs w:val="28"/>
        </w:rPr>
        <w:t>,</w:t>
      </w:r>
      <w:r w:rsidRPr="002B7B5C">
        <w:t xml:space="preserve"> </w:t>
      </w:r>
      <w:r w:rsidRPr="002B7B5C">
        <w:rPr>
          <w:rFonts w:ascii="Times New Roman" w:hAnsi="Times New Roman"/>
          <w:sz w:val="28"/>
          <w:szCs w:val="28"/>
        </w:rPr>
        <w:t>21-02/2020</w:t>
      </w:r>
      <w:r>
        <w:rPr>
          <w:rFonts w:ascii="Times New Roman" w:hAnsi="Times New Roman"/>
          <w:sz w:val="28"/>
          <w:szCs w:val="28"/>
        </w:rPr>
        <w:t>.</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 xml:space="preserve">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w:t>
      </w:r>
      <w:r w:rsidRPr="006739F7">
        <w:rPr>
          <w:rFonts w:ascii="Times New Roman" w:hAnsi="Times New Roman"/>
          <w:sz w:val="28"/>
          <w:szCs w:val="28"/>
        </w:rPr>
        <w:br/>
        <w:t xml:space="preserve">для </w:t>
      </w:r>
      <w:proofErr w:type="spellStart"/>
      <w:r w:rsidRPr="006739F7">
        <w:rPr>
          <w:rFonts w:ascii="Times New Roman" w:hAnsi="Times New Roman"/>
          <w:sz w:val="28"/>
          <w:szCs w:val="28"/>
        </w:rPr>
        <w:t>микропредприятия</w:t>
      </w:r>
      <w:proofErr w:type="spellEnd"/>
      <w:r w:rsidRPr="006739F7">
        <w:rPr>
          <w:rFonts w:ascii="Times New Roman" w:hAnsi="Times New Roman"/>
          <w:sz w:val="28"/>
          <w:szCs w:val="28"/>
        </w:rPr>
        <w:t xml:space="preserve"> в год.</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 xml:space="preserve">Управлением </w:t>
      </w:r>
      <w:r w:rsidR="002B7B5C">
        <w:rPr>
          <w:rFonts w:ascii="Times New Roman" w:hAnsi="Times New Roman"/>
          <w:sz w:val="28"/>
          <w:szCs w:val="28"/>
        </w:rPr>
        <w:t>в 1 квартале 2020</w:t>
      </w:r>
      <w:r w:rsidRPr="006739F7">
        <w:rPr>
          <w:rFonts w:ascii="Times New Roman" w:hAnsi="Times New Roman"/>
          <w:sz w:val="28"/>
          <w:szCs w:val="28"/>
        </w:rPr>
        <w:t xml:space="preserve"> года не допущено нарушения сроков проведения проверок.</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Выполнение контрольных мероприятий направлено на соблюдение прав юридических лиц и индивидуальных предпринимателей, что выражается в соблюдении требований Федерального закона № 249-ФЗ:</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 к срокам подготовки и направления в адрес проверяемого лица приказа о проведении проверки,</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 к соблюдению сроков проведения проверок,</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 к срокам подготовки актов по результатам проверок,</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 к разъяснению должностным лицам подконтрольных организаций прав и обязанностей при выполнении мероприятий по контролю.</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Следует</w:t>
      </w:r>
      <w:r w:rsidR="002B7B5C">
        <w:rPr>
          <w:rFonts w:ascii="Times New Roman" w:hAnsi="Times New Roman"/>
          <w:sz w:val="28"/>
          <w:szCs w:val="28"/>
        </w:rPr>
        <w:t xml:space="preserve"> отметить, что в 1 квартале 2020</w:t>
      </w:r>
      <w:r w:rsidRPr="006739F7">
        <w:rPr>
          <w:rFonts w:ascii="Times New Roman" w:hAnsi="Times New Roman"/>
          <w:sz w:val="28"/>
          <w:szCs w:val="28"/>
        </w:rPr>
        <w:t xml:space="preserve"> года </w:t>
      </w:r>
      <w:proofErr w:type="gramStart"/>
      <w:r w:rsidRPr="006739F7">
        <w:rPr>
          <w:rFonts w:ascii="Times New Roman" w:hAnsi="Times New Roman"/>
          <w:sz w:val="28"/>
          <w:szCs w:val="28"/>
        </w:rPr>
        <w:t>случаев обжалования действий должностных лиц Управления</w:t>
      </w:r>
      <w:proofErr w:type="gramEnd"/>
      <w:r w:rsidRPr="006739F7">
        <w:rPr>
          <w:rFonts w:ascii="Times New Roman" w:hAnsi="Times New Roman"/>
          <w:sz w:val="28"/>
          <w:szCs w:val="28"/>
        </w:rPr>
        <w:t xml:space="preserve"> при проведении проверок не было.</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 xml:space="preserve">По результатам проверки должностными лицами Управления, проводящими проверку, составляется акт проверки.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При проведении документарных проверок один экземпляр акта направлялся заказным почтовым отправлением с уведомлением о вручении, которое приобщалось к экземпляру акта проверки, хранящемуся в деле департамента.</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lastRenderedPageBreak/>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департамента, проводившие проверку, выдавали юридическому лицу, индивидуальному предпринимателю предписание об устранении выявленных нарушений с указанием срока его исполнения.</w:t>
      </w:r>
    </w:p>
    <w:p w:rsidR="00684807" w:rsidRPr="006739F7" w:rsidRDefault="00684807" w:rsidP="00684807">
      <w:pPr>
        <w:ind w:firstLine="708"/>
        <w:jc w:val="both"/>
        <w:rPr>
          <w:rFonts w:ascii="Times New Roman" w:hAnsi="Times New Roman"/>
          <w:sz w:val="28"/>
          <w:szCs w:val="28"/>
        </w:rPr>
      </w:pPr>
      <w:r w:rsidRPr="006739F7">
        <w:rPr>
          <w:rFonts w:ascii="Times New Roman" w:hAnsi="Times New Roman"/>
          <w:sz w:val="28"/>
          <w:szCs w:val="28"/>
        </w:rPr>
        <w:t xml:space="preserve">По итогам проверок в 1 квартале </w:t>
      </w:r>
      <w:r w:rsidR="002B7B5C">
        <w:rPr>
          <w:rFonts w:ascii="Times New Roman" w:hAnsi="Times New Roman"/>
          <w:sz w:val="28"/>
          <w:szCs w:val="28"/>
        </w:rPr>
        <w:t>2020 года выдано 2</w:t>
      </w:r>
      <w:r w:rsidRPr="006739F7">
        <w:rPr>
          <w:rFonts w:ascii="Times New Roman" w:hAnsi="Times New Roman"/>
          <w:sz w:val="28"/>
          <w:szCs w:val="28"/>
        </w:rPr>
        <w:t xml:space="preserve"> предписани</w:t>
      </w:r>
      <w:r w:rsidR="00E86D12">
        <w:rPr>
          <w:rFonts w:ascii="Times New Roman" w:hAnsi="Times New Roman"/>
          <w:sz w:val="28"/>
          <w:szCs w:val="28"/>
        </w:rPr>
        <w:t>я</w:t>
      </w:r>
      <w:r w:rsidRPr="006739F7">
        <w:rPr>
          <w:rFonts w:ascii="Times New Roman" w:hAnsi="Times New Roman"/>
          <w:sz w:val="28"/>
          <w:szCs w:val="28"/>
        </w:rPr>
        <w:br/>
        <w:t>об устранении выявленных нарушений.</w:t>
      </w:r>
    </w:p>
    <w:p w:rsidR="00B235C9" w:rsidRPr="006739F7" w:rsidRDefault="00B235C9" w:rsidP="004575C8">
      <w:pPr>
        <w:tabs>
          <w:tab w:val="left" w:pos="0"/>
        </w:tabs>
        <w:spacing w:line="276" w:lineRule="auto"/>
        <w:contextualSpacing/>
        <w:rPr>
          <w:rFonts w:ascii="Times New Roman" w:hAnsi="Times New Roman"/>
          <w:b/>
          <w:sz w:val="28"/>
          <w:szCs w:val="28"/>
        </w:rPr>
      </w:pPr>
    </w:p>
    <w:p w:rsidR="00B235C9" w:rsidRPr="006739F7" w:rsidRDefault="00CD129B" w:rsidP="00B235C9">
      <w:pPr>
        <w:tabs>
          <w:tab w:val="left" w:pos="0"/>
        </w:tabs>
        <w:spacing w:line="276" w:lineRule="auto"/>
        <w:contextualSpacing/>
        <w:jc w:val="center"/>
        <w:rPr>
          <w:rFonts w:ascii="Times New Roman" w:hAnsi="Times New Roman"/>
          <w:b/>
          <w:sz w:val="28"/>
          <w:szCs w:val="28"/>
        </w:rPr>
      </w:pPr>
      <w:r w:rsidRPr="006739F7">
        <w:rPr>
          <w:rFonts w:ascii="Times New Roman" w:hAnsi="Times New Roman"/>
          <w:b/>
          <w:sz w:val="28"/>
          <w:szCs w:val="28"/>
        </w:rPr>
        <w:t>1.</w:t>
      </w:r>
      <w:r w:rsidR="00B235C9" w:rsidRPr="006739F7">
        <w:rPr>
          <w:rFonts w:ascii="Times New Roman" w:hAnsi="Times New Roman"/>
          <w:b/>
          <w:sz w:val="28"/>
          <w:szCs w:val="28"/>
        </w:rPr>
        <w:t>2</w:t>
      </w:r>
      <w:r w:rsidR="00782869" w:rsidRPr="006739F7">
        <w:rPr>
          <w:rFonts w:ascii="Times New Roman" w:hAnsi="Times New Roman"/>
          <w:b/>
          <w:sz w:val="28"/>
          <w:szCs w:val="28"/>
        </w:rPr>
        <w:t xml:space="preserve">. </w:t>
      </w:r>
      <w:r w:rsidR="00B235C9" w:rsidRPr="006739F7">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p>
    <w:p w:rsidR="005A3332" w:rsidRPr="006739F7" w:rsidRDefault="005A3332" w:rsidP="00B235C9">
      <w:pPr>
        <w:tabs>
          <w:tab w:val="left" w:pos="0"/>
        </w:tabs>
        <w:spacing w:line="276" w:lineRule="auto"/>
        <w:contextualSpacing/>
        <w:jc w:val="center"/>
        <w:rPr>
          <w:rFonts w:ascii="Times New Roman" w:hAnsi="Times New Roman"/>
          <w:b/>
          <w:sz w:val="28"/>
          <w:szCs w:val="28"/>
        </w:rPr>
      </w:pPr>
    </w:p>
    <w:p w:rsidR="00E51FD1" w:rsidRPr="006739F7" w:rsidRDefault="00D059E6" w:rsidP="00E51FD1">
      <w:pPr>
        <w:tabs>
          <w:tab w:val="left" w:pos="0"/>
        </w:tabs>
        <w:spacing w:line="276" w:lineRule="auto"/>
        <w:ind w:firstLine="851"/>
        <w:contextualSpacing/>
        <w:jc w:val="both"/>
        <w:rPr>
          <w:rFonts w:ascii="Times New Roman" w:hAnsi="Times New Roman"/>
          <w:sz w:val="28"/>
          <w:szCs w:val="28"/>
        </w:rPr>
      </w:pPr>
      <w:r w:rsidRPr="00D059E6">
        <w:rPr>
          <w:rFonts w:ascii="Times New Roman" w:hAnsi="Times New Roman"/>
          <w:sz w:val="28"/>
          <w:szCs w:val="28"/>
        </w:rPr>
        <w:t>За 1 квартал</w:t>
      </w:r>
      <w:r>
        <w:rPr>
          <w:rFonts w:ascii="Times New Roman" w:hAnsi="Times New Roman"/>
          <w:sz w:val="28"/>
          <w:szCs w:val="28"/>
        </w:rPr>
        <w:t xml:space="preserve"> 20</w:t>
      </w:r>
      <w:r w:rsidRPr="00D059E6">
        <w:rPr>
          <w:rFonts w:ascii="Times New Roman" w:hAnsi="Times New Roman"/>
          <w:sz w:val="28"/>
          <w:szCs w:val="28"/>
        </w:rPr>
        <w:t>20 года в Сахалино - Курильское территориальное управление Росрыболовства была подана 1 жалоба на действия должностных лиц в административном порядке.</w:t>
      </w:r>
    </w:p>
    <w:p w:rsidR="0026436F" w:rsidRPr="006739F7" w:rsidRDefault="0026436F" w:rsidP="00255FC7">
      <w:pPr>
        <w:tabs>
          <w:tab w:val="left" w:pos="0"/>
        </w:tabs>
        <w:spacing w:line="276" w:lineRule="auto"/>
        <w:contextualSpacing/>
        <w:rPr>
          <w:rFonts w:ascii="Times New Roman" w:hAnsi="Times New Roman"/>
          <w:b/>
          <w:sz w:val="28"/>
          <w:szCs w:val="28"/>
        </w:rPr>
      </w:pPr>
    </w:p>
    <w:p w:rsidR="00B235C9" w:rsidRPr="006739F7" w:rsidRDefault="00782869" w:rsidP="00B235C9">
      <w:pPr>
        <w:tabs>
          <w:tab w:val="left" w:pos="0"/>
        </w:tabs>
        <w:spacing w:line="276" w:lineRule="auto"/>
        <w:contextualSpacing/>
        <w:jc w:val="center"/>
        <w:rPr>
          <w:rFonts w:ascii="Times New Roman" w:hAnsi="Times New Roman"/>
          <w:b/>
          <w:sz w:val="28"/>
          <w:szCs w:val="28"/>
        </w:rPr>
      </w:pPr>
      <w:r w:rsidRPr="006739F7">
        <w:rPr>
          <w:rFonts w:ascii="Times New Roman" w:hAnsi="Times New Roman"/>
          <w:b/>
          <w:sz w:val="28"/>
          <w:szCs w:val="28"/>
        </w:rPr>
        <w:t xml:space="preserve">1.3. </w:t>
      </w:r>
      <w:r w:rsidR="00B235C9" w:rsidRPr="006739F7">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p>
    <w:p w:rsidR="00E51FD1" w:rsidRPr="006739F7" w:rsidRDefault="00E51FD1" w:rsidP="00B235C9">
      <w:pPr>
        <w:tabs>
          <w:tab w:val="left" w:pos="0"/>
        </w:tabs>
        <w:spacing w:line="276" w:lineRule="auto"/>
        <w:contextualSpacing/>
        <w:jc w:val="center"/>
        <w:rPr>
          <w:rFonts w:ascii="Times New Roman" w:hAnsi="Times New Roman"/>
          <w:b/>
          <w:sz w:val="28"/>
          <w:szCs w:val="28"/>
        </w:rPr>
      </w:pPr>
    </w:p>
    <w:p w:rsidR="000204E7" w:rsidRPr="006739F7" w:rsidRDefault="00D059E6" w:rsidP="0011075D">
      <w:pPr>
        <w:autoSpaceDE w:val="0"/>
        <w:autoSpaceDN w:val="0"/>
        <w:adjustRightInd w:val="0"/>
        <w:ind w:firstLine="708"/>
        <w:jc w:val="both"/>
        <w:rPr>
          <w:rFonts w:ascii="Times New Roman" w:eastAsiaTheme="minorHAnsi" w:hAnsi="Times New Roman"/>
          <w:sz w:val="28"/>
          <w:szCs w:val="28"/>
        </w:rPr>
      </w:pPr>
      <w:r w:rsidRPr="00D059E6">
        <w:rPr>
          <w:rFonts w:ascii="Times New Roman" w:hAnsi="Times New Roman"/>
          <w:sz w:val="28"/>
          <w:szCs w:val="28"/>
        </w:rPr>
        <w:t>За 1 квартал 2020 год в судебном порядке нет обжалованных постановлений по делам об административных правонарушениях.</w:t>
      </w:r>
      <w:r w:rsidR="00EB2D2D" w:rsidRPr="006739F7">
        <w:rPr>
          <w:rFonts w:ascii="Times New Roman" w:eastAsiaTheme="minorHAnsi" w:hAnsi="Times New Roman"/>
          <w:bCs/>
          <w:sz w:val="28"/>
          <w:szCs w:val="28"/>
        </w:rPr>
        <w:t xml:space="preserve"> </w:t>
      </w:r>
    </w:p>
    <w:p w:rsidR="007644B2" w:rsidRPr="006739F7" w:rsidRDefault="007644B2" w:rsidP="000C5349">
      <w:pPr>
        <w:tabs>
          <w:tab w:val="left" w:pos="0"/>
        </w:tabs>
        <w:spacing w:line="276" w:lineRule="auto"/>
        <w:contextualSpacing/>
        <w:jc w:val="both"/>
        <w:rPr>
          <w:rFonts w:ascii="Times New Roman" w:hAnsi="Times New Roman"/>
          <w:b/>
          <w:sz w:val="28"/>
          <w:szCs w:val="28"/>
        </w:rPr>
      </w:pPr>
    </w:p>
    <w:p w:rsidR="00CF7E97" w:rsidRPr="006739F7" w:rsidRDefault="00782869" w:rsidP="00CF7E97">
      <w:pPr>
        <w:pStyle w:val="a4"/>
        <w:numPr>
          <w:ilvl w:val="1"/>
          <w:numId w:val="3"/>
        </w:numPr>
        <w:tabs>
          <w:tab w:val="left" w:pos="0"/>
        </w:tabs>
        <w:spacing w:line="276" w:lineRule="auto"/>
        <w:jc w:val="center"/>
        <w:rPr>
          <w:rFonts w:ascii="Times New Roman" w:hAnsi="Times New Roman"/>
          <w:b/>
          <w:sz w:val="28"/>
          <w:szCs w:val="28"/>
        </w:rPr>
      </w:pPr>
      <w:r w:rsidRPr="006739F7">
        <w:rPr>
          <w:rFonts w:ascii="Times New Roman" w:hAnsi="Times New Roman"/>
          <w:b/>
          <w:sz w:val="28"/>
          <w:szCs w:val="28"/>
        </w:rPr>
        <w:t xml:space="preserve">. </w:t>
      </w:r>
      <w:r w:rsidR="00B235C9" w:rsidRPr="006739F7">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p>
    <w:p w:rsidR="0011717F" w:rsidRPr="006739F7" w:rsidRDefault="00272AF7" w:rsidP="0011717F">
      <w:pPr>
        <w:autoSpaceDE w:val="0"/>
        <w:autoSpaceDN w:val="0"/>
        <w:adjustRightInd w:val="0"/>
        <w:ind w:firstLine="709"/>
        <w:jc w:val="both"/>
        <w:outlineLvl w:val="0"/>
        <w:rPr>
          <w:rFonts w:ascii="Times New Roman" w:hAnsi="Times New Roman"/>
          <w:sz w:val="28"/>
          <w:szCs w:val="28"/>
        </w:rPr>
      </w:pPr>
      <w:r w:rsidRPr="00272AF7">
        <w:rPr>
          <w:rFonts w:ascii="Times New Roman" w:hAnsi="Times New Roman"/>
          <w:sz w:val="28"/>
          <w:szCs w:val="28"/>
        </w:rPr>
        <w:t>В 1 квартале 2020 года в Управление внесено Сахалинской межрайонной природоохранной прокуратурой 19 представлений по нарушениям действующего законодательства</w:t>
      </w:r>
      <w:r w:rsidR="00AA41E4" w:rsidRPr="006739F7">
        <w:rPr>
          <w:rFonts w:ascii="Times New Roman" w:hAnsi="Times New Roman"/>
          <w:sz w:val="28"/>
          <w:szCs w:val="28"/>
        </w:rPr>
        <w:t>.</w:t>
      </w:r>
    </w:p>
    <w:p w:rsidR="00DF1745" w:rsidRPr="006739F7" w:rsidRDefault="00AA41E4" w:rsidP="000C5349">
      <w:pPr>
        <w:autoSpaceDE w:val="0"/>
        <w:autoSpaceDN w:val="0"/>
        <w:adjustRightInd w:val="0"/>
        <w:ind w:firstLine="709"/>
        <w:jc w:val="both"/>
        <w:outlineLvl w:val="0"/>
        <w:rPr>
          <w:rFonts w:ascii="Times New Roman" w:hAnsi="Times New Roman"/>
          <w:sz w:val="28"/>
          <w:szCs w:val="28"/>
        </w:rPr>
      </w:pPr>
      <w:r w:rsidRPr="006739F7">
        <w:rPr>
          <w:rFonts w:ascii="Times New Roman" w:hAnsi="Times New Roman"/>
          <w:sz w:val="28"/>
          <w:szCs w:val="28"/>
        </w:rPr>
        <w:t xml:space="preserve"> </w:t>
      </w:r>
    </w:p>
    <w:p w:rsidR="00396CCF" w:rsidRPr="006739F7" w:rsidRDefault="0011717F" w:rsidP="0011717F">
      <w:pPr>
        <w:autoSpaceDE w:val="0"/>
        <w:autoSpaceDN w:val="0"/>
        <w:adjustRightInd w:val="0"/>
        <w:ind w:firstLine="709"/>
        <w:jc w:val="center"/>
        <w:outlineLvl w:val="0"/>
        <w:rPr>
          <w:rFonts w:ascii="Times New Roman" w:hAnsi="Times New Roman"/>
          <w:b/>
          <w:sz w:val="28"/>
          <w:szCs w:val="28"/>
        </w:rPr>
      </w:pPr>
      <w:r w:rsidRPr="006739F7">
        <w:rPr>
          <w:rFonts w:ascii="Times New Roman" w:hAnsi="Times New Roman"/>
          <w:b/>
          <w:sz w:val="28"/>
          <w:szCs w:val="28"/>
        </w:rPr>
        <w:t xml:space="preserve">1.5. </w:t>
      </w:r>
      <w:r w:rsidR="00B235C9" w:rsidRPr="006739F7">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p>
    <w:p w:rsidR="0011717F" w:rsidRPr="006739F7" w:rsidRDefault="0011717F" w:rsidP="0011717F">
      <w:pPr>
        <w:autoSpaceDE w:val="0"/>
        <w:autoSpaceDN w:val="0"/>
        <w:adjustRightInd w:val="0"/>
        <w:ind w:firstLine="709"/>
        <w:jc w:val="both"/>
        <w:outlineLvl w:val="0"/>
        <w:rPr>
          <w:rFonts w:ascii="Times New Roman" w:hAnsi="Times New Roman"/>
          <w:b/>
          <w:sz w:val="28"/>
          <w:szCs w:val="28"/>
        </w:rPr>
      </w:pPr>
    </w:p>
    <w:p w:rsidR="00A11BA8" w:rsidRPr="00A11BA8" w:rsidRDefault="00A11BA8" w:rsidP="00A11BA8">
      <w:pPr>
        <w:ind w:firstLine="709"/>
        <w:jc w:val="both"/>
        <w:textAlignment w:val="baseline"/>
        <w:rPr>
          <w:rFonts w:ascii="Times New Roman" w:eastAsia="Times New Roman" w:hAnsi="Times New Roman"/>
          <w:sz w:val="28"/>
          <w:szCs w:val="28"/>
          <w:lang w:eastAsia="ru-RU"/>
        </w:rPr>
      </w:pPr>
      <w:r w:rsidRPr="00A11BA8">
        <w:rPr>
          <w:rFonts w:ascii="Times New Roman" w:eastAsia="Times New Roman" w:hAnsi="Times New Roman"/>
          <w:sz w:val="28"/>
          <w:szCs w:val="28"/>
          <w:lang w:eastAsia="ru-RU"/>
        </w:rPr>
        <w:t>В первом квартале 2020 года в Управление поступило 10 письменных и электронных обращений граждан и организаций, направленных заявителями: в прокуратуру Сахалинской области – 2, в Министерство природных ресурсов и охраны окружающей среды  Сахалинской области – 1, в Федеральное агентство по рыболовству – 1  и непосредственно в Управление – 6.  Переданные вышеназванными органами обращения и запросы отработаны. Из них:</w:t>
      </w:r>
    </w:p>
    <w:p w:rsidR="00A11BA8" w:rsidRDefault="00A11BA8" w:rsidP="00A11BA8">
      <w:pPr>
        <w:ind w:firstLine="709"/>
        <w:jc w:val="both"/>
        <w:textAlignment w:val="baseline"/>
        <w:rPr>
          <w:rFonts w:ascii="Times New Roman" w:eastAsia="Times New Roman" w:hAnsi="Times New Roman"/>
          <w:sz w:val="28"/>
          <w:szCs w:val="28"/>
          <w:lang w:eastAsia="ru-RU"/>
        </w:rPr>
      </w:pPr>
      <w:r w:rsidRPr="00A11BA8">
        <w:rPr>
          <w:rFonts w:ascii="Times New Roman" w:eastAsia="Times New Roman" w:hAnsi="Times New Roman"/>
          <w:sz w:val="28"/>
          <w:szCs w:val="28"/>
          <w:lang w:eastAsia="ru-RU"/>
        </w:rPr>
        <w:t>3 – о нарушениях природоохранного законодательства и специального режима в зоне водных объектов, включая осуществление несанкционированной строительной и иной хозяйственной деятельности;</w:t>
      </w:r>
      <w:r w:rsidRPr="00A11BA8">
        <w:rPr>
          <w:rFonts w:ascii="Times New Roman" w:eastAsia="Times New Roman" w:hAnsi="Times New Roman"/>
          <w:sz w:val="28"/>
          <w:szCs w:val="28"/>
          <w:lang w:eastAsia="ru-RU"/>
        </w:rPr>
        <w:br/>
        <w:t>1– о нарушениях законодательства в сфере рыболовства, в том числе о нарушении прав представителей КМНС на вылов водных биоресурсов;</w:t>
      </w:r>
      <w:r w:rsidRPr="00A11BA8">
        <w:rPr>
          <w:rFonts w:ascii="Times New Roman" w:eastAsia="Times New Roman" w:hAnsi="Times New Roman"/>
          <w:sz w:val="28"/>
          <w:szCs w:val="28"/>
          <w:lang w:eastAsia="ru-RU"/>
        </w:rPr>
        <w:br/>
        <w:t xml:space="preserve">3 – об обозначении </w:t>
      </w:r>
      <w:proofErr w:type="spellStart"/>
      <w:r w:rsidRPr="00A11BA8">
        <w:rPr>
          <w:rFonts w:ascii="Times New Roman" w:eastAsia="Times New Roman" w:hAnsi="Times New Roman"/>
          <w:sz w:val="28"/>
          <w:szCs w:val="28"/>
          <w:lang w:eastAsia="ru-RU"/>
        </w:rPr>
        <w:t>водоохранных</w:t>
      </w:r>
      <w:proofErr w:type="spellEnd"/>
      <w:r w:rsidRPr="00A11BA8">
        <w:rPr>
          <w:rFonts w:ascii="Times New Roman" w:eastAsia="Times New Roman" w:hAnsi="Times New Roman"/>
          <w:sz w:val="28"/>
          <w:szCs w:val="28"/>
          <w:lang w:eastAsia="ru-RU"/>
        </w:rPr>
        <w:t xml:space="preserve"> зон Сахалинской области и их размещение на</w:t>
      </w:r>
      <w:r>
        <w:rPr>
          <w:rFonts w:ascii="Times New Roman" w:eastAsia="Times New Roman" w:hAnsi="Times New Roman"/>
          <w:sz w:val="28"/>
          <w:szCs w:val="28"/>
          <w:lang w:eastAsia="ru-RU"/>
        </w:rPr>
        <w:t>Яндекскарте;</w:t>
      </w:r>
    </w:p>
    <w:p w:rsidR="00A11BA8" w:rsidRPr="00A11BA8" w:rsidRDefault="00A11BA8" w:rsidP="00A11BA8">
      <w:pPr>
        <w:ind w:firstLine="709"/>
        <w:jc w:val="both"/>
        <w:textAlignment w:val="baseline"/>
        <w:rPr>
          <w:rFonts w:ascii="Times New Roman" w:eastAsia="Times New Roman" w:hAnsi="Times New Roman"/>
          <w:sz w:val="28"/>
          <w:szCs w:val="28"/>
          <w:lang w:eastAsia="ru-RU"/>
        </w:rPr>
      </w:pPr>
      <w:bookmarkStart w:id="0" w:name="_GoBack"/>
      <w:bookmarkEnd w:id="0"/>
      <w:r w:rsidRPr="00A11BA8">
        <w:rPr>
          <w:rFonts w:ascii="Times New Roman" w:eastAsia="Times New Roman" w:hAnsi="Times New Roman"/>
          <w:sz w:val="28"/>
          <w:szCs w:val="28"/>
          <w:lang w:eastAsia="ru-RU"/>
        </w:rPr>
        <w:t>1 – о регистрации орудий лова;   </w:t>
      </w:r>
    </w:p>
    <w:p w:rsidR="00A11BA8" w:rsidRPr="00A11BA8" w:rsidRDefault="00A11BA8" w:rsidP="00A11BA8">
      <w:pPr>
        <w:ind w:firstLine="709"/>
        <w:jc w:val="both"/>
        <w:textAlignment w:val="baseline"/>
        <w:rPr>
          <w:rFonts w:ascii="Times New Roman" w:eastAsia="Times New Roman" w:hAnsi="Times New Roman"/>
          <w:sz w:val="28"/>
          <w:szCs w:val="28"/>
          <w:lang w:eastAsia="ru-RU"/>
        </w:rPr>
      </w:pPr>
      <w:r w:rsidRPr="00A11BA8">
        <w:rPr>
          <w:rFonts w:ascii="Times New Roman" w:eastAsia="Times New Roman" w:hAnsi="Times New Roman"/>
          <w:sz w:val="28"/>
          <w:szCs w:val="28"/>
          <w:lang w:eastAsia="ru-RU"/>
        </w:rPr>
        <w:t>1 – о выдаче квот на кету;</w:t>
      </w:r>
    </w:p>
    <w:p w:rsidR="00A11BA8" w:rsidRPr="00A11BA8" w:rsidRDefault="00A11BA8" w:rsidP="00A11BA8">
      <w:pPr>
        <w:ind w:firstLine="709"/>
        <w:jc w:val="both"/>
        <w:textAlignment w:val="baseline"/>
        <w:rPr>
          <w:rFonts w:ascii="Times New Roman" w:eastAsia="Times New Roman" w:hAnsi="Times New Roman"/>
          <w:sz w:val="28"/>
          <w:szCs w:val="28"/>
          <w:lang w:eastAsia="ru-RU"/>
        </w:rPr>
      </w:pPr>
      <w:r w:rsidRPr="00A11BA8">
        <w:rPr>
          <w:rFonts w:ascii="Times New Roman" w:eastAsia="Times New Roman" w:hAnsi="Times New Roman"/>
          <w:sz w:val="28"/>
          <w:szCs w:val="28"/>
          <w:lang w:eastAsia="ru-RU"/>
        </w:rPr>
        <w:t>1 – о согласовании марш-броска, посвященному Дню Победы.</w:t>
      </w:r>
    </w:p>
    <w:p w:rsidR="00A11BA8" w:rsidRPr="00A11BA8" w:rsidRDefault="00A11BA8" w:rsidP="00A11BA8">
      <w:pPr>
        <w:ind w:firstLine="709"/>
        <w:jc w:val="both"/>
        <w:textAlignment w:val="baseline"/>
        <w:rPr>
          <w:rFonts w:ascii="Times New Roman" w:eastAsia="Times New Roman" w:hAnsi="Times New Roman"/>
          <w:sz w:val="28"/>
          <w:szCs w:val="28"/>
          <w:lang w:eastAsia="ru-RU"/>
        </w:rPr>
      </w:pPr>
      <w:r w:rsidRPr="00A11BA8">
        <w:rPr>
          <w:rFonts w:ascii="Times New Roman" w:eastAsia="Times New Roman" w:hAnsi="Times New Roman"/>
          <w:sz w:val="28"/>
          <w:szCs w:val="28"/>
          <w:lang w:eastAsia="ru-RU"/>
        </w:rPr>
        <w:t>Все обращения рассмотрены, нарушений сроков рассмотрения данных обращений не допущено.</w:t>
      </w:r>
      <w:r w:rsidRPr="00A11BA8">
        <w:rPr>
          <w:rFonts w:ascii="Times New Roman" w:eastAsia="Times New Roman" w:hAnsi="Times New Roman"/>
          <w:sz w:val="28"/>
          <w:szCs w:val="28"/>
          <w:lang w:eastAsia="ru-RU"/>
        </w:rPr>
        <w:br/>
        <w:t>В целях рассмотрения устных обращений граждан, относящихся к компетенции Управления, осуществляется прием граждан руководством Управления в соответствии</w:t>
      </w:r>
      <w:r w:rsidRPr="00A11BA8">
        <w:rPr>
          <w:rFonts w:ascii="Times New Roman" w:eastAsia="Times New Roman" w:hAnsi="Times New Roman"/>
          <w:sz w:val="28"/>
          <w:szCs w:val="28"/>
          <w:lang w:eastAsia="ru-RU"/>
        </w:rPr>
        <w:br/>
        <w:t>с утвержденным графиком приема граждан. В I квартале 2020 года  обратилось 3 гражданина.  Всем даны исчерпывающие устные ответы.</w:t>
      </w:r>
    </w:p>
    <w:p w:rsidR="00E978B7" w:rsidRPr="006739F7" w:rsidRDefault="00E978B7" w:rsidP="00A11BA8">
      <w:pPr>
        <w:tabs>
          <w:tab w:val="left" w:pos="0"/>
        </w:tabs>
        <w:spacing w:line="276" w:lineRule="auto"/>
        <w:contextualSpacing/>
        <w:rPr>
          <w:rFonts w:ascii="Times New Roman" w:hAnsi="Times New Roman"/>
          <w:b/>
          <w:sz w:val="28"/>
          <w:szCs w:val="28"/>
        </w:rPr>
      </w:pPr>
    </w:p>
    <w:p w:rsidR="00B235C9" w:rsidRPr="006739F7" w:rsidRDefault="00CD129B" w:rsidP="00334048">
      <w:pPr>
        <w:tabs>
          <w:tab w:val="left" w:pos="0"/>
        </w:tabs>
        <w:spacing w:line="276" w:lineRule="auto"/>
        <w:contextualSpacing/>
        <w:jc w:val="center"/>
        <w:rPr>
          <w:rFonts w:ascii="Times New Roman" w:hAnsi="Times New Roman"/>
          <w:b/>
          <w:sz w:val="28"/>
          <w:szCs w:val="28"/>
        </w:rPr>
      </w:pPr>
      <w:r w:rsidRPr="006739F7">
        <w:rPr>
          <w:rFonts w:ascii="Times New Roman" w:hAnsi="Times New Roman"/>
          <w:b/>
          <w:sz w:val="28"/>
          <w:szCs w:val="28"/>
        </w:rPr>
        <w:t>1.</w:t>
      </w:r>
      <w:r w:rsidR="00B235C9" w:rsidRPr="006739F7">
        <w:rPr>
          <w:rFonts w:ascii="Times New Roman" w:hAnsi="Times New Roman"/>
          <w:b/>
          <w:sz w:val="28"/>
          <w:szCs w:val="28"/>
        </w:rPr>
        <w:t>6</w:t>
      </w:r>
      <w:r w:rsidR="00782869" w:rsidRPr="006739F7">
        <w:rPr>
          <w:rFonts w:ascii="Times New Roman" w:hAnsi="Times New Roman"/>
          <w:b/>
          <w:sz w:val="28"/>
          <w:szCs w:val="28"/>
        </w:rPr>
        <w:t xml:space="preserve">. </w:t>
      </w:r>
      <w:r w:rsidR="00B235C9" w:rsidRPr="006739F7">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p>
    <w:p w:rsidR="00B235C9" w:rsidRPr="006739F7" w:rsidRDefault="00B235C9" w:rsidP="00B235C9">
      <w:pPr>
        <w:tabs>
          <w:tab w:val="left" w:pos="0"/>
        </w:tabs>
        <w:spacing w:line="276" w:lineRule="auto"/>
        <w:contextualSpacing/>
        <w:jc w:val="center"/>
        <w:rPr>
          <w:rFonts w:ascii="Times New Roman" w:hAnsi="Times New Roman"/>
          <w:b/>
          <w:sz w:val="28"/>
          <w:szCs w:val="28"/>
        </w:rPr>
      </w:pPr>
    </w:p>
    <w:p w:rsidR="00272AF7" w:rsidRPr="00272AF7" w:rsidRDefault="00272AF7" w:rsidP="00272AF7">
      <w:pPr>
        <w:pStyle w:val="ConsPlusNormal"/>
        <w:ind w:firstLine="709"/>
      </w:pPr>
      <w:r w:rsidRPr="00272AF7">
        <w:t>В Управлении в 1 квартале 2020 года в отделах Управления зарегистрировано - 471 правонарушение (АППГ - 247), из них:</w:t>
      </w:r>
    </w:p>
    <w:p w:rsidR="00272AF7" w:rsidRPr="00272AF7" w:rsidRDefault="00272AF7" w:rsidP="00272AF7">
      <w:pPr>
        <w:pStyle w:val="ConsPlusNormal"/>
        <w:ind w:firstLine="709"/>
      </w:pPr>
      <w:r w:rsidRPr="00272AF7">
        <w:t>- в области рыболовства (по ч. 2 ст. 8.37 КоАП РФ) - 411 (АППГ – 173);</w:t>
      </w:r>
    </w:p>
    <w:p w:rsidR="00272AF7" w:rsidRPr="00272AF7" w:rsidRDefault="00272AF7" w:rsidP="00272AF7">
      <w:pPr>
        <w:pStyle w:val="ConsPlusNormal"/>
        <w:ind w:firstLine="709"/>
      </w:pPr>
      <w:r w:rsidRPr="00272AF7">
        <w:t xml:space="preserve">- в области охраны среды обитания (по ст. 8.33, ст. 8. 38, ч. 1 ст. 8.42 КоАП РФ) – 16 (АППГ – 55); </w:t>
      </w:r>
    </w:p>
    <w:p w:rsidR="00272AF7" w:rsidRPr="00272AF7" w:rsidRDefault="00272AF7" w:rsidP="00272AF7">
      <w:pPr>
        <w:pStyle w:val="ConsPlusNormal"/>
        <w:ind w:firstLine="709"/>
      </w:pPr>
      <w:r w:rsidRPr="00272AF7">
        <w:t xml:space="preserve">- за неуплату административных штрафов и иные правонарушения – 86 (АППГ - 19). </w:t>
      </w:r>
    </w:p>
    <w:p w:rsidR="00272AF7" w:rsidRPr="00272AF7" w:rsidRDefault="00272AF7" w:rsidP="00272AF7">
      <w:pPr>
        <w:pStyle w:val="ConsPlusNormal"/>
        <w:ind w:firstLine="709"/>
      </w:pPr>
      <w:r w:rsidRPr="00272AF7">
        <w:t>Должностными лицами Управления составлено протоколов                               об административных правонарушениях– 305 (АППГ – 196)б из них:</w:t>
      </w:r>
    </w:p>
    <w:p w:rsidR="00272AF7" w:rsidRPr="00272AF7" w:rsidRDefault="00272AF7" w:rsidP="00272AF7">
      <w:pPr>
        <w:pStyle w:val="ConsPlusNormal"/>
        <w:ind w:firstLine="709"/>
      </w:pPr>
      <w:r w:rsidRPr="00272AF7">
        <w:t>- в области рыболовства (по ч. 2 ст. 8.37 КоАП РФ) - 252 (АППГ – 129);</w:t>
      </w:r>
    </w:p>
    <w:p w:rsidR="00272AF7" w:rsidRPr="00272AF7" w:rsidRDefault="00272AF7" w:rsidP="00272AF7">
      <w:pPr>
        <w:pStyle w:val="ConsPlusNormal"/>
        <w:ind w:firstLine="709"/>
      </w:pPr>
      <w:r w:rsidRPr="00272AF7">
        <w:t xml:space="preserve">- в области охраны среды обитания (по ст. 8.33, ст. 8. 38, ч. 1 ст. 8.42 КоАП РФ) –10 (АППГ – 48); </w:t>
      </w:r>
    </w:p>
    <w:p w:rsidR="00272AF7" w:rsidRPr="00272AF7" w:rsidRDefault="00272AF7" w:rsidP="00272AF7">
      <w:pPr>
        <w:pStyle w:val="ConsPlusNormal"/>
        <w:ind w:firstLine="709"/>
      </w:pPr>
      <w:r w:rsidRPr="00272AF7">
        <w:t xml:space="preserve">- за неуплату административных штрафов и иные правонарушения – 43 (АППГ - 19). </w:t>
      </w:r>
    </w:p>
    <w:p w:rsidR="00272AF7" w:rsidRPr="00272AF7" w:rsidRDefault="00272AF7" w:rsidP="00272AF7">
      <w:pPr>
        <w:pStyle w:val="ConsPlusNormal"/>
        <w:ind w:firstLine="709"/>
      </w:pPr>
      <w:r w:rsidRPr="00272AF7">
        <w:t xml:space="preserve">Изъято: </w:t>
      </w:r>
    </w:p>
    <w:p w:rsidR="00272AF7" w:rsidRPr="00272AF7" w:rsidRDefault="00272AF7" w:rsidP="00272AF7">
      <w:pPr>
        <w:pStyle w:val="ConsPlusNormal"/>
        <w:ind w:firstLine="709"/>
      </w:pPr>
      <w:r w:rsidRPr="00272AF7">
        <w:t>- орудий незаконной добычи водных биоресурсов - 20 шт.;</w:t>
      </w:r>
    </w:p>
    <w:p w:rsidR="00272AF7" w:rsidRPr="00272AF7" w:rsidRDefault="00272AF7" w:rsidP="00272AF7">
      <w:pPr>
        <w:pStyle w:val="ConsPlusNormal"/>
        <w:ind w:firstLine="709"/>
      </w:pPr>
      <w:r w:rsidRPr="00272AF7">
        <w:t>- водных биологических ресурсов – 0,00315 т.;</w:t>
      </w:r>
    </w:p>
    <w:p w:rsidR="00272AF7" w:rsidRPr="00272AF7" w:rsidRDefault="00272AF7" w:rsidP="00272AF7">
      <w:pPr>
        <w:pStyle w:val="ConsPlusNormal"/>
        <w:ind w:firstLine="709"/>
      </w:pPr>
      <w:r w:rsidRPr="00272AF7">
        <w:t>- икра – 0кг;</w:t>
      </w:r>
    </w:p>
    <w:p w:rsidR="00272AF7" w:rsidRPr="00272AF7" w:rsidRDefault="00272AF7" w:rsidP="00272AF7">
      <w:pPr>
        <w:pStyle w:val="ConsPlusNormal"/>
        <w:ind w:firstLine="709"/>
      </w:pPr>
      <w:r w:rsidRPr="00272AF7">
        <w:t xml:space="preserve">- транспортных средств – 0 ед. </w:t>
      </w:r>
    </w:p>
    <w:p w:rsidR="00272AF7" w:rsidRPr="00272AF7" w:rsidRDefault="00272AF7" w:rsidP="00272AF7">
      <w:pPr>
        <w:pStyle w:val="ConsPlusNormal"/>
        <w:ind w:firstLine="709"/>
      </w:pPr>
      <w:r w:rsidRPr="00272AF7">
        <w:lastRenderedPageBreak/>
        <w:t>Сумма наложенных административных штрафов на лиц, допустивших административные правонарушения на сумму 2892,0 тыс. руб., взыскано административных штрафов по постановлениям, вынесенным в 2019 году, всего на сумму 2199,0 тыс. руб.</w:t>
      </w:r>
    </w:p>
    <w:p w:rsidR="00272AF7" w:rsidRPr="00272AF7" w:rsidRDefault="00272AF7" w:rsidP="00272AF7">
      <w:pPr>
        <w:pStyle w:val="ConsPlusNormal"/>
        <w:ind w:firstLine="709"/>
      </w:pPr>
      <w:r w:rsidRPr="00272AF7">
        <w:t xml:space="preserve">Сумма </w:t>
      </w:r>
      <w:proofErr w:type="gramStart"/>
      <w:r w:rsidRPr="00272AF7">
        <w:t>ущерба, причиненного водным биоресурсам составила</w:t>
      </w:r>
      <w:proofErr w:type="gramEnd"/>
      <w:r w:rsidRPr="00272AF7">
        <w:t xml:space="preserve"> – 0,44 тыс. руб.</w:t>
      </w:r>
    </w:p>
    <w:p w:rsidR="004C599E" w:rsidRPr="006739F7" w:rsidRDefault="004C599E" w:rsidP="00272AF7">
      <w:pPr>
        <w:tabs>
          <w:tab w:val="left" w:pos="0"/>
        </w:tabs>
        <w:spacing w:line="276" w:lineRule="auto"/>
        <w:contextualSpacing/>
        <w:jc w:val="both"/>
        <w:rPr>
          <w:rFonts w:ascii="Times New Roman" w:hAnsi="Times New Roman"/>
          <w:sz w:val="28"/>
          <w:szCs w:val="28"/>
        </w:rPr>
      </w:pPr>
    </w:p>
    <w:p w:rsidR="00B235C9" w:rsidRPr="006739F7" w:rsidRDefault="00CD129B" w:rsidP="00B235C9">
      <w:pPr>
        <w:tabs>
          <w:tab w:val="left" w:pos="0"/>
        </w:tabs>
        <w:spacing w:line="276" w:lineRule="auto"/>
        <w:contextualSpacing/>
        <w:jc w:val="center"/>
        <w:rPr>
          <w:rFonts w:ascii="Times New Roman" w:hAnsi="Times New Roman"/>
          <w:b/>
          <w:sz w:val="28"/>
          <w:szCs w:val="28"/>
        </w:rPr>
      </w:pPr>
      <w:r w:rsidRPr="006739F7">
        <w:rPr>
          <w:rFonts w:ascii="Times New Roman" w:hAnsi="Times New Roman"/>
          <w:b/>
          <w:sz w:val="28"/>
          <w:szCs w:val="28"/>
        </w:rPr>
        <w:t>1.</w:t>
      </w:r>
      <w:r w:rsidR="00B235C9" w:rsidRPr="006739F7">
        <w:rPr>
          <w:rFonts w:ascii="Times New Roman" w:hAnsi="Times New Roman"/>
          <w:b/>
          <w:sz w:val="28"/>
          <w:szCs w:val="28"/>
        </w:rPr>
        <w:t>7</w:t>
      </w:r>
      <w:r w:rsidR="00782869" w:rsidRPr="006739F7">
        <w:rPr>
          <w:rFonts w:ascii="Times New Roman" w:hAnsi="Times New Roman"/>
          <w:b/>
          <w:sz w:val="28"/>
          <w:szCs w:val="28"/>
        </w:rPr>
        <w:t xml:space="preserve">. </w:t>
      </w:r>
      <w:r w:rsidR="00B235C9" w:rsidRPr="006739F7">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Российской Федерации</w:t>
      </w:r>
    </w:p>
    <w:p w:rsidR="0095777C" w:rsidRPr="006739F7" w:rsidRDefault="0095777C" w:rsidP="00B235C9">
      <w:pPr>
        <w:tabs>
          <w:tab w:val="left" w:pos="0"/>
        </w:tabs>
        <w:spacing w:line="276" w:lineRule="auto"/>
        <w:contextualSpacing/>
        <w:jc w:val="center"/>
        <w:rPr>
          <w:rFonts w:ascii="Times New Roman" w:hAnsi="Times New Roman"/>
          <w:b/>
          <w:sz w:val="28"/>
          <w:szCs w:val="28"/>
        </w:rPr>
      </w:pPr>
    </w:p>
    <w:p w:rsidR="00272AF7" w:rsidRPr="00272AF7" w:rsidRDefault="00272AF7" w:rsidP="00272AF7">
      <w:pPr>
        <w:jc w:val="both"/>
        <w:rPr>
          <w:rFonts w:ascii="Times New Roman" w:hAnsi="Times New Roman"/>
          <w:b/>
          <w:sz w:val="28"/>
          <w:szCs w:val="28"/>
        </w:rPr>
      </w:pPr>
    </w:p>
    <w:p w:rsidR="00272AF7" w:rsidRPr="00272AF7" w:rsidRDefault="00272AF7" w:rsidP="00272AF7">
      <w:pPr>
        <w:ind w:firstLine="709"/>
        <w:jc w:val="both"/>
        <w:rPr>
          <w:rFonts w:ascii="Times New Roman" w:hAnsi="Times New Roman"/>
          <w:sz w:val="28"/>
          <w:szCs w:val="28"/>
        </w:rPr>
      </w:pPr>
      <w:r w:rsidRPr="00272AF7">
        <w:rPr>
          <w:rFonts w:ascii="Times New Roman" w:hAnsi="Times New Roman"/>
          <w:sz w:val="28"/>
          <w:szCs w:val="28"/>
        </w:rPr>
        <w:t xml:space="preserve">В ходе мероприятий по </w:t>
      </w:r>
      <w:proofErr w:type="gramStart"/>
      <w:r w:rsidRPr="00272AF7">
        <w:rPr>
          <w:rFonts w:ascii="Times New Roman" w:hAnsi="Times New Roman"/>
          <w:sz w:val="28"/>
          <w:szCs w:val="28"/>
        </w:rPr>
        <w:t>контролю за</w:t>
      </w:r>
      <w:proofErr w:type="gramEnd"/>
      <w:r w:rsidRPr="00272AF7">
        <w:rPr>
          <w:rFonts w:ascii="Times New Roman" w:hAnsi="Times New Roman"/>
          <w:sz w:val="28"/>
          <w:szCs w:val="28"/>
        </w:rPr>
        <w:t xml:space="preserve"> соблюдением обязательных требований на водных объектах рыбохозяйственного значения, а также                    при осуществлении федерального государственного контроля (надзора)                         в области рыболовства и сохранения водных биологических ресурсов: </w:t>
      </w:r>
    </w:p>
    <w:p w:rsidR="00272AF7" w:rsidRPr="00272AF7" w:rsidRDefault="00272AF7" w:rsidP="00272AF7">
      <w:pPr>
        <w:ind w:firstLine="709"/>
        <w:jc w:val="both"/>
        <w:rPr>
          <w:rFonts w:ascii="Times New Roman" w:hAnsi="Times New Roman"/>
          <w:sz w:val="28"/>
          <w:szCs w:val="28"/>
        </w:rPr>
      </w:pPr>
      <w:r w:rsidRPr="00272AF7">
        <w:rPr>
          <w:rFonts w:ascii="Times New Roman" w:hAnsi="Times New Roman"/>
          <w:sz w:val="28"/>
          <w:szCs w:val="28"/>
        </w:rPr>
        <w:t>- проводится массово-разъяснительная работа с подконтрольными субъектами в виде диалога, в целях разъяснения им требований действующего законодательства, а также получения от них замечаний и предложений, а также оценки контрольно-надзорной и рыбоохранной деятельности Управления;</w:t>
      </w:r>
    </w:p>
    <w:p w:rsidR="00272AF7" w:rsidRPr="00272AF7" w:rsidRDefault="00272AF7" w:rsidP="00272AF7">
      <w:pPr>
        <w:ind w:firstLine="709"/>
        <w:jc w:val="both"/>
        <w:rPr>
          <w:rFonts w:ascii="Times New Roman" w:hAnsi="Times New Roman"/>
          <w:sz w:val="28"/>
          <w:szCs w:val="28"/>
        </w:rPr>
      </w:pPr>
      <w:r w:rsidRPr="00272AF7">
        <w:rPr>
          <w:rFonts w:ascii="Times New Roman" w:hAnsi="Times New Roman"/>
          <w:sz w:val="28"/>
          <w:szCs w:val="28"/>
        </w:rPr>
        <w:t>- 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w:t>
      </w:r>
    </w:p>
    <w:p w:rsidR="00272AF7" w:rsidRPr="00272AF7" w:rsidRDefault="00272AF7" w:rsidP="00272AF7">
      <w:pPr>
        <w:ind w:firstLine="709"/>
        <w:jc w:val="both"/>
        <w:rPr>
          <w:rFonts w:ascii="Times New Roman" w:hAnsi="Times New Roman"/>
          <w:sz w:val="28"/>
          <w:szCs w:val="28"/>
        </w:rPr>
      </w:pPr>
      <w:r w:rsidRPr="00272AF7">
        <w:rPr>
          <w:rFonts w:ascii="Times New Roman" w:hAnsi="Times New Roman"/>
          <w:sz w:val="28"/>
          <w:szCs w:val="28"/>
        </w:rPr>
        <w:t xml:space="preserve">- проводится разъяснительная работа при осуществлении </w:t>
      </w:r>
      <w:proofErr w:type="gramStart"/>
      <w:r w:rsidRPr="00272AF7">
        <w:rPr>
          <w:rFonts w:ascii="Times New Roman" w:hAnsi="Times New Roman"/>
          <w:sz w:val="28"/>
          <w:szCs w:val="28"/>
        </w:rPr>
        <w:t>контроля               за</w:t>
      </w:r>
      <w:proofErr w:type="gramEnd"/>
      <w:r w:rsidRPr="00272AF7">
        <w:rPr>
          <w:rFonts w:ascii="Times New Roman" w:hAnsi="Times New Roman"/>
          <w:sz w:val="28"/>
          <w:szCs w:val="28"/>
        </w:rPr>
        <w:t xml:space="preserve"> соблюдением пользователями водных биологических ресурсов условий договора пользования рыбопромысловыми участками;</w:t>
      </w:r>
    </w:p>
    <w:p w:rsidR="00272AF7" w:rsidRPr="00272AF7" w:rsidRDefault="00272AF7" w:rsidP="00272AF7">
      <w:pPr>
        <w:ind w:firstLine="709"/>
        <w:jc w:val="both"/>
        <w:rPr>
          <w:rFonts w:ascii="Times New Roman" w:hAnsi="Times New Roman"/>
          <w:sz w:val="28"/>
          <w:szCs w:val="28"/>
        </w:rPr>
      </w:pPr>
      <w:r w:rsidRPr="00272AF7">
        <w:rPr>
          <w:rFonts w:ascii="Times New Roman" w:hAnsi="Times New Roman"/>
          <w:sz w:val="28"/>
          <w:szCs w:val="28"/>
        </w:rPr>
        <w:t>-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 в том числе по соблюдению предписанных условий добычи (вылова) водных биологических ресурсов;</w:t>
      </w:r>
    </w:p>
    <w:p w:rsidR="00272AF7" w:rsidRPr="00272AF7" w:rsidRDefault="00272AF7" w:rsidP="00272AF7">
      <w:pPr>
        <w:ind w:firstLine="709"/>
        <w:jc w:val="both"/>
        <w:rPr>
          <w:rFonts w:ascii="Times New Roman" w:hAnsi="Times New Roman"/>
          <w:sz w:val="28"/>
          <w:szCs w:val="28"/>
        </w:rPr>
      </w:pPr>
      <w:r w:rsidRPr="00272AF7">
        <w:rPr>
          <w:rFonts w:ascii="Times New Roman" w:hAnsi="Times New Roman"/>
          <w:b/>
          <w:sz w:val="28"/>
          <w:szCs w:val="28"/>
        </w:rPr>
        <w:t xml:space="preserve">- </w:t>
      </w:r>
      <w:r w:rsidRPr="00272AF7">
        <w:rPr>
          <w:rFonts w:ascii="Times New Roman" w:hAnsi="Times New Roman"/>
          <w:sz w:val="28"/>
          <w:szCs w:val="28"/>
        </w:rPr>
        <w:t>проводится разъяснительная работа по вопросам выдачи, приостановлению действия и аннулирования разрешений на добычу (вылов) водных биологических ресурсов;</w:t>
      </w:r>
    </w:p>
    <w:p w:rsidR="00272AF7" w:rsidRPr="00272AF7" w:rsidRDefault="00272AF7" w:rsidP="00272AF7">
      <w:pPr>
        <w:ind w:firstLine="709"/>
        <w:jc w:val="both"/>
        <w:rPr>
          <w:rFonts w:ascii="Times New Roman" w:hAnsi="Times New Roman"/>
          <w:sz w:val="28"/>
          <w:szCs w:val="28"/>
        </w:rPr>
      </w:pPr>
      <w:r w:rsidRPr="00272AF7">
        <w:rPr>
          <w:rFonts w:ascii="Times New Roman" w:hAnsi="Times New Roman"/>
          <w:sz w:val="28"/>
          <w:szCs w:val="28"/>
        </w:rPr>
        <w:t>- проводится разъяснительная работа по вопросам утверждения и заполнения сертификата на улов водных биологических ресурсов в отношении водных биоресурсов и (или) рыбной и иной продукции из них, направляемой      на экспорт в государства – члены Европейского союза;</w:t>
      </w:r>
    </w:p>
    <w:p w:rsidR="00B235C9" w:rsidRPr="006739F7" w:rsidRDefault="00272AF7" w:rsidP="00272AF7">
      <w:pPr>
        <w:ind w:firstLine="709"/>
        <w:jc w:val="both"/>
        <w:rPr>
          <w:rFonts w:ascii="Times New Roman" w:hAnsi="Times New Roman"/>
          <w:b/>
          <w:sz w:val="28"/>
          <w:szCs w:val="28"/>
        </w:rPr>
      </w:pPr>
      <w:r w:rsidRPr="00272AF7">
        <w:rPr>
          <w:rFonts w:ascii="Times New Roman" w:hAnsi="Times New Roman"/>
          <w:b/>
          <w:sz w:val="28"/>
          <w:szCs w:val="28"/>
        </w:rPr>
        <w:t xml:space="preserve">- </w:t>
      </w:r>
      <w:r w:rsidRPr="00272AF7">
        <w:rPr>
          <w:rFonts w:ascii="Times New Roman" w:hAnsi="Times New Roman"/>
          <w:sz w:val="28"/>
          <w:szCs w:val="28"/>
        </w:rPr>
        <w:t>проводится разъяснительная работа по вопросам подготовки и принятию решения о предоставлении водных биологических ресурсов в пользование.</w:t>
      </w:r>
    </w:p>
    <w:p w:rsidR="00B235C9" w:rsidRPr="006739F7" w:rsidRDefault="00B235C9" w:rsidP="0095777C">
      <w:pPr>
        <w:tabs>
          <w:tab w:val="left" w:pos="0"/>
        </w:tabs>
        <w:spacing w:line="276" w:lineRule="auto"/>
        <w:contextualSpacing/>
        <w:rPr>
          <w:rFonts w:ascii="Times New Roman" w:hAnsi="Times New Roman"/>
          <w:b/>
          <w:sz w:val="28"/>
          <w:szCs w:val="28"/>
        </w:rPr>
      </w:pPr>
    </w:p>
    <w:p w:rsidR="00B235C9" w:rsidRPr="006739F7" w:rsidRDefault="00CD129B" w:rsidP="00B235C9">
      <w:pPr>
        <w:tabs>
          <w:tab w:val="left" w:pos="0"/>
        </w:tabs>
        <w:spacing w:line="276" w:lineRule="auto"/>
        <w:contextualSpacing/>
        <w:jc w:val="center"/>
        <w:rPr>
          <w:rFonts w:ascii="Times New Roman" w:hAnsi="Times New Roman"/>
          <w:b/>
          <w:sz w:val="28"/>
          <w:szCs w:val="28"/>
        </w:rPr>
      </w:pPr>
      <w:r w:rsidRPr="006739F7">
        <w:rPr>
          <w:rFonts w:ascii="Times New Roman" w:hAnsi="Times New Roman"/>
          <w:b/>
          <w:sz w:val="28"/>
          <w:szCs w:val="28"/>
        </w:rPr>
        <w:t>1.</w:t>
      </w:r>
      <w:r w:rsidR="00782869" w:rsidRPr="006739F7">
        <w:rPr>
          <w:rFonts w:ascii="Times New Roman" w:hAnsi="Times New Roman"/>
          <w:b/>
          <w:sz w:val="28"/>
          <w:szCs w:val="28"/>
        </w:rPr>
        <w:t xml:space="preserve">8. </w:t>
      </w:r>
      <w:r w:rsidR="00B235C9" w:rsidRPr="006739F7">
        <w:rPr>
          <w:rFonts w:ascii="Times New Roman" w:hAnsi="Times New Roman"/>
          <w:b/>
          <w:sz w:val="28"/>
          <w:szCs w:val="28"/>
        </w:rPr>
        <w:t xml:space="preserve">Анализ по правоприменительной практике в области рыболовства и сохранения водных биологических ресурсов по </w:t>
      </w:r>
      <w:proofErr w:type="gramStart"/>
      <w:r w:rsidR="00B235C9" w:rsidRPr="006739F7">
        <w:rPr>
          <w:rFonts w:ascii="Times New Roman" w:hAnsi="Times New Roman"/>
          <w:b/>
          <w:sz w:val="28"/>
          <w:szCs w:val="28"/>
        </w:rPr>
        <w:t>разъяснениям</w:t>
      </w:r>
      <w:proofErr w:type="gramEnd"/>
      <w:r w:rsidR="00B235C9" w:rsidRPr="006739F7">
        <w:rPr>
          <w:rFonts w:ascii="Times New Roman" w:hAnsi="Times New Roman"/>
          <w:b/>
          <w:sz w:val="28"/>
          <w:szCs w:val="28"/>
        </w:rPr>
        <w:t xml:space="preserve"> полученным органом государственного контроля, его подразделениями и территориальными органами  от органов прокуратуры, иных органов по вопросам, связанным с осуществлением контрольно-надзорной деятельности</w:t>
      </w:r>
    </w:p>
    <w:p w:rsidR="00B235C9" w:rsidRPr="006739F7" w:rsidRDefault="00B235C9" w:rsidP="00B235C9">
      <w:pPr>
        <w:ind w:firstLine="720"/>
        <w:jc w:val="both"/>
        <w:rPr>
          <w:rFonts w:ascii="Times New Roman" w:hAnsi="Times New Roman"/>
          <w:b/>
          <w:bCs/>
          <w:sz w:val="16"/>
          <w:szCs w:val="16"/>
        </w:rPr>
      </w:pPr>
    </w:p>
    <w:p w:rsidR="00B235C9" w:rsidRPr="006739F7" w:rsidRDefault="00202228" w:rsidP="00B235C9">
      <w:pPr>
        <w:ind w:firstLine="720"/>
        <w:jc w:val="both"/>
        <w:rPr>
          <w:rFonts w:ascii="Times New Roman" w:hAnsi="Times New Roman"/>
          <w:sz w:val="28"/>
          <w:szCs w:val="28"/>
          <w:shd w:val="clear" w:color="auto" w:fill="FFFFFF"/>
        </w:rPr>
      </w:pPr>
      <w:r w:rsidRPr="006739F7">
        <w:rPr>
          <w:rFonts w:ascii="Times New Roman" w:hAnsi="Times New Roman"/>
          <w:sz w:val="28"/>
          <w:szCs w:val="28"/>
          <w:shd w:val="clear" w:color="auto" w:fill="FFFFFF"/>
        </w:rPr>
        <w:t xml:space="preserve">В </w:t>
      </w:r>
      <w:r w:rsidR="00E74748" w:rsidRPr="006739F7">
        <w:rPr>
          <w:rFonts w:ascii="Times New Roman" w:hAnsi="Times New Roman"/>
          <w:sz w:val="28"/>
          <w:szCs w:val="28"/>
          <w:shd w:val="clear" w:color="auto" w:fill="FFFFFF"/>
        </w:rPr>
        <w:t>1</w:t>
      </w:r>
      <w:r w:rsidR="00272AF7">
        <w:rPr>
          <w:rFonts w:ascii="Times New Roman" w:hAnsi="Times New Roman"/>
          <w:sz w:val="28"/>
          <w:szCs w:val="28"/>
          <w:shd w:val="clear" w:color="auto" w:fill="FFFFFF"/>
        </w:rPr>
        <w:t xml:space="preserve"> квартале 2020</w:t>
      </w:r>
      <w:r w:rsidR="00B235C9" w:rsidRPr="006739F7">
        <w:rPr>
          <w:rFonts w:ascii="Times New Roman" w:hAnsi="Times New Roman"/>
          <w:sz w:val="28"/>
          <w:szCs w:val="28"/>
          <w:shd w:val="clear" w:color="auto" w:fill="FFFFFF"/>
        </w:rPr>
        <w:t xml:space="preserve"> в Сахалино - Курильское территориальное управление Росрыболовства разъяснения от органов прокуратуры, иных органов по вопросам, связанным с осуществлением контрольно-надзорной деятельности не поступало.</w:t>
      </w:r>
    </w:p>
    <w:p w:rsidR="003261D9" w:rsidRPr="006739F7" w:rsidRDefault="003261D9" w:rsidP="00B235C9">
      <w:pPr>
        <w:ind w:firstLine="720"/>
        <w:jc w:val="both"/>
        <w:rPr>
          <w:rFonts w:ascii="Times New Roman" w:hAnsi="Times New Roman"/>
          <w:sz w:val="28"/>
        </w:rPr>
      </w:pPr>
    </w:p>
    <w:p w:rsidR="00B235C9" w:rsidRPr="006739F7" w:rsidRDefault="00B235C9" w:rsidP="006560D8">
      <w:pPr>
        <w:pStyle w:val="a4"/>
        <w:numPr>
          <w:ilvl w:val="0"/>
          <w:numId w:val="3"/>
        </w:numPr>
        <w:jc w:val="center"/>
        <w:rPr>
          <w:rFonts w:ascii="Times New Roman" w:hAnsi="Times New Roman"/>
          <w:b/>
          <w:sz w:val="28"/>
        </w:rPr>
      </w:pPr>
      <w:r w:rsidRPr="006739F7">
        <w:rPr>
          <w:rFonts w:ascii="Times New Roman" w:hAnsi="Times New Roman"/>
          <w:b/>
          <w:sz w:val="28"/>
        </w:rPr>
        <w:t>Заключительные положения</w:t>
      </w:r>
    </w:p>
    <w:p w:rsidR="0095777C" w:rsidRPr="006739F7" w:rsidRDefault="0095777C" w:rsidP="0095777C">
      <w:pPr>
        <w:pStyle w:val="a4"/>
        <w:ind w:left="927"/>
        <w:rPr>
          <w:rFonts w:ascii="Times New Roman" w:hAnsi="Times New Roman"/>
          <w:b/>
          <w:sz w:val="28"/>
        </w:rPr>
      </w:pPr>
    </w:p>
    <w:p w:rsidR="00F22E74" w:rsidRPr="006739F7" w:rsidRDefault="00F22E74" w:rsidP="00F22E74">
      <w:pPr>
        <w:pStyle w:val="a4"/>
        <w:ind w:left="0" w:firstLine="709"/>
        <w:jc w:val="both"/>
        <w:rPr>
          <w:rFonts w:ascii="Times New Roman" w:hAnsi="Times New Roman"/>
          <w:i/>
          <w:sz w:val="28"/>
          <w:szCs w:val="28"/>
        </w:rPr>
      </w:pPr>
      <w:r w:rsidRPr="006739F7">
        <w:rPr>
          <w:rFonts w:ascii="Times New Roman" w:hAnsi="Times New Roman"/>
          <w:i/>
          <w:sz w:val="28"/>
          <w:szCs w:val="28"/>
        </w:rPr>
        <w:t>Проблемы и противоречия в законодательстве</w:t>
      </w:r>
    </w:p>
    <w:p w:rsidR="00F22E74" w:rsidRPr="006739F7" w:rsidRDefault="00F22E74" w:rsidP="00F22E74">
      <w:pPr>
        <w:pStyle w:val="a4"/>
        <w:ind w:left="0" w:firstLine="709"/>
        <w:jc w:val="both"/>
        <w:rPr>
          <w:rFonts w:ascii="Times New Roman" w:hAnsi="Times New Roman"/>
          <w:sz w:val="28"/>
          <w:szCs w:val="28"/>
        </w:rPr>
      </w:pPr>
      <w:r w:rsidRPr="006739F7">
        <w:rPr>
          <w:rFonts w:ascii="Times New Roman" w:hAnsi="Times New Roman"/>
          <w:sz w:val="28"/>
          <w:szCs w:val="28"/>
        </w:rPr>
        <w:t xml:space="preserve">В соответствии с частью 1 статьи 20.25 КоАП РФ неуплата административного штрафа в установленный срок влечет наложение административного штрафа, либо административный арест, либо обязательные работы. </w:t>
      </w:r>
      <w:r w:rsidRPr="006739F7">
        <w:rPr>
          <w:rFonts w:ascii="Times New Roman" w:eastAsia="Times New Roman" w:hAnsi="Times New Roman"/>
          <w:sz w:val="28"/>
          <w:szCs w:val="28"/>
          <w:lang w:eastAsia="ru-RU"/>
        </w:rPr>
        <w:t xml:space="preserve">Согласно статье 23.1 КоАП РФ дела об административном правонарушении, предусмотренным статьей 20.25 КоАП РФ рассматривают судьи. </w:t>
      </w:r>
    </w:p>
    <w:p w:rsidR="00F22E74" w:rsidRPr="006739F7" w:rsidRDefault="00F22E74" w:rsidP="00F22E74">
      <w:pPr>
        <w:ind w:firstLine="709"/>
        <w:jc w:val="both"/>
        <w:rPr>
          <w:rFonts w:ascii="Times New Roman" w:hAnsi="Times New Roman"/>
          <w:sz w:val="28"/>
          <w:szCs w:val="28"/>
        </w:rPr>
      </w:pPr>
      <w:r w:rsidRPr="006739F7">
        <w:rPr>
          <w:rFonts w:ascii="Times New Roman" w:hAnsi="Times New Roman"/>
          <w:sz w:val="28"/>
          <w:szCs w:val="28"/>
        </w:rPr>
        <w:t>Однако, в случае возбуждения административного дела в отношении лица, некоторыми судами выносились определения о возврате протокола и материалов административного дела. Основанием возвращения протокола и материалов административного дела являлось не обеспечение должностным лицом, составившим протокол, явки лица, в отношении которого ведется производство по делу об административном правонарушении.</w:t>
      </w:r>
    </w:p>
    <w:p w:rsidR="00F22E74" w:rsidRPr="006739F7" w:rsidRDefault="00F22E74" w:rsidP="00F22E74">
      <w:pPr>
        <w:pStyle w:val="a4"/>
        <w:ind w:left="0" w:firstLine="709"/>
        <w:jc w:val="both"/>
        <w:rPr>
          <w:rFonts w:ascii="Times New Roman" w:hAnsi="Times New Roman"/>
          <w:sz w:val="28"/>
          <w:szCs w:val="28"/>
        </w:rPr>
      </w:pPr>
      <w:r w:rsidRPr="006739F7">
        <w:rPr>
          <w:rFonts w:ascii="Times New Roman" w:hAnsi="Times New Roman"/>
          <w:sz w:val="28"/>
          <w:szCs w:val="28"/>
        </w:rPr>
        <w:t>Административным законодательством не предусмотрены право или обязанность должностного лица, составившего протокол об административном правонарушении, обеспечить явку лица, привлекаемого к административной ответственности, на рассмотрение дела, поскольку указанным лицам КоАП РФ таких полномочий не предоставляет.</w:t>
      </w:r>
    </w:p>
    <w:p w:rsidR="00F22E74" w:rsidRPr="006739F7" w:rsidRDefault="00F22E74" w:rsidP="00F22E74">
      <w:pPr>
        <w:pStyle w:val="a4"/>
        <w:ind w:left="0" w:firstLine="709"/>
        <w:jc w:val="both"/>
        <w:rPr>
          <w:rFonts w:ascii="Times New Roman" w:hAnsi="Times New Roman"/>
          <w:sz w:val="28"/>
          <w:szCs w:val="28"/>
        </w:rPr>
      </w:pPr>
      <w:r w:rsidRPr="006739F7">
        <w:rPr>
          <w:rFonts w:ascii="Times New Roman" w:hAnsi="Times New Roman"/>
          <w:sz w:val="28"/>
          <w:szCs w:val="28"/>
        </w:rPr>
        <w:t xml:space="preserve">Вопросы обеспечения явки лица, привлекаемого к административной ответственности, определены в ст. 27.15 КоАП РФ,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 органом, должностным лицом, рассматривающим дело об </w:t>
      </w:r>
      <w:r w:rsidRPr="006739F7">
        <w:rPr>
          <w:rFonts w:ascii="Times New Roman" w:hAnsi="Times New Roman"/>
          <w:sz w:val="28"/>
          <w:szCs w:val="28"/>
        </w:rPr>
        <w:lastRenderedPageBreak/>
        <w:t>административном правонарушении. В соответствии с ч. 1 ст. 23.1 КоАП РФ рассмотрение дел об административных правонарушениях, ответственность за которые предусмотрена ст. 20.25 КоАП РФ, отнесено к исключительной компетенции суда.</w:t>
      </w:r>
    </w:p>
    <w:p w:rsidR="00F22E74" w:rsidRPr="006739F7" w:rsidRDefault="00F22E74" w:rsidP="00F22E74">
      <w:pPr>
        <w:pStyle w:val="a4"/>
        <w:ind w:left="0" w:firstLine="709"/>
        <w:jc w:val="both"/>
        <w:rPr>
          <w:rFonts w:ascii="Times New Roman" w:eastAsia="Calibri" w:hAnsi="Times New Roman"/>
          <w:sz w:val="28"/>
          <w:szCs w:val="28"/>
          <w:lang w:eastAsia="ru-RU"/>
        </w:rPr>
      </w:pPr>
      <w:r w:rsidRPr="006739F7">
        <w:rPr>
          <w:rFonts w:ascii="Times New Roman" w:eastAsia="Times New Roman" w:hAnsi="Times New Roman"/>
          <w:sz w:val="28"/>
          <w:szCs w:val="28"/>
          <w:lang w:eastAsia="ru-RU"/>
        </w:rPr>
        <w:t xml:space="preserve">Президиум Верховного Суда РФ в обзоре судебной практики от 20.12.2016 № 4 (вопрос 4) уделил внимание особенностям рассмотрения судами дел об административных правонарушениях с сокращенным сроком, </w:t>
      </w:r>
      <w:r w:rsidRPr="006739F7">
        <w:rPr>
          <w:rFonts w:ascii="Times New Roman" w:eastAsia="Calibri" w:hAnsi="Times New Roman"/>
          <w:sz w:val="28"/>
          <w:szCs w:val="28"/>
          <w:lang w:eastAsia="ru-RU"/>
        </w:rPr>
        <w:t>совершение которых влечет административный арест.</w:t>
      </w:r>
    </w:p>
    <w:p w:rsidR="00F22E74" w:rsidRPr="006739F7" w:rsidRDefault="00F22E74" w:rsidP="00F22E74">
      <w:pPr>
        <w:pStyle w:val="a4"/>
        <w:ind w:left="0" w:firstLine="709"/>
        <w:jc w:val="both"/>
        <w:rPr>
          <w:rFonts w:ascii="Times New Roman" w:hAnsi="Times New Roman"/>
          <w:sz w:val="28"/>
          <w:szCs w:val="28"/>
          <w:lang w:eastAsia="ru-RU"/>
        </w:rPr>
      </w:pPr>
      <w:r w:rsidRPr="006739F7">
        <w:rPr>
          <w:rFonts w:ascii="Times New Roman" w:hAnsi="Times New Roman"/>
          <w:sz w:val="28"/>
          <w:szCs w:val="28"/>
          <w:lang w:eastAsia="ru-RU"/>
        </w:rPr>
        <w:t xml:space="preserve">Так, судья вправе приступить к рассмотрению дела по существу при совокупности следующих условий: </w:t>
      </w:r>
    </w:p>
    <w:p w:rsidR="00F22E74" w:rsidRPr="006739F7" w:rsidRDefault="00F22E74" w:rsidP="00F22E74">
      <w:pPr>
        <w:pStyle w:val="a4"/>
        <w:ind w:left="0" w:firstLine="709"/>
        <w:jc w:val="both"/>
        <w:rPr>
          <w:rFonts w:ascii="Times New Roman" w:hAnsi="Times New Roman"/>
          <w:sz w:val="28"/>
          <w:szCs w:val="28"/>
          <w:lang w:eastAsia="ru-RU"/>
        </w:rPr>
      </w:pPr>
      <w:r w:rsidRPr="006739F7">
        <w:rPr>
          <w:rFonts w:ascii="Times New Roman" w:hAnsi="Times New Roman"/>
          <w:sz w:val="28"/>
          <w:szCs w:val="28"/>
          <w:lang w:eastAsia="ru-RU"/>
        </w:rPr>
        <w:t>- лицо не явилось либо не было доставлено в судебное заседание;</w:t>
      </w:r>
    </w:p>
    <w:p w:rsidR="00F22E74" w:rsidRPr="006739F7" w:rsidRDefault="00F22E74" w:rsidP="00F22E74">
      <w:pPr>
        <w:pStyle w:val="a4"/>
        <w:ind w:left="0" w:firstLine="709"/>
        <w:jc w:val="both"/>
        <w:rPr>
          <w:rFonts w:ascii="Times New Roman" w:hAnsi="Times New Roman"/>
          <w:sz w:val="28"/>
          <w:szCs w:val="28"/>
          <w:lang w:eastAsia="ru-RU"/>
        </w:rPr>
      </w:pPr>
      <w:r w:rsidRPr="006739F7">
        <w:rPr>
          <w:rFonts w:ascii="Times New Roman" w:hAnsi="Times New Roman"/>
          <w:sz w:val="28"/>
          <w:szCs w:val="28"/>
          <w:lang w:eastAsia="ru-RU"/>
        </w:rP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F22E74" w:rsidRPr="006739F7" w:rsidRDefault="00F22E74" w:rsidP="00F22E74">
      <w:pPr>
        <w:pStyle w:val="a4"/>
        <w:ind w:left="0" w:firstLine="709"/>
        <w:jc w:val="both"/>
        <w:rPr>
          <w:rFonts w:ascii="Times New Roman" w:hAnsi="Times New Roman"/>
          <w:sz w:val="28"/>
          <w:szCs w:val="28"/>
          <w:lang w:eastAsia="ru-RU"/>
        </w:rPr>
      </w:pPr>
      <w:r w:rsidRPr="006739F7">
        <w:rPr>
          <w:rFonts w:ascii="Times New Roman" w:hAnsi="Times New Roman"/>
          <w:sz w:val="28"/>
          <w:szCs w:val="28"/>
          <w:lang w:eastAsia="ru-RU"/>
        </w:rP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B235C9" w:rsidRPr="006739F7" w:rsidRDefault="00F22E74" w:rsidP="007B70F4">
      <w:pPr>
        <w:pStyle w:val="a4"/>
        <w:ind w:left="0" w:firstLine="709"/>
        <w:jc w:val="both"/>
        <w:rPr>
          <w:sz w:val="28"/>
          <w:szCs w:val="28"/>
        </w:rPr>
      </w:pPr>
      <w:r w:rsidRPr="006739F7">
        <w:rPr>
          <w:rFonts w:ascii="Times New Roman" w:hAnsi="Times New Roman"/>
          <w:sz w:val="28"/>
          <w:szCs w:val="28"/>
        </w:rPr>
        <w:t xml:space="preserve">Полагается целесообразным урегулирование данного вопроса на законодательном уровне в целях исключения противоречивой судебной практики. </w:t>
      </w:r>
    </w:p>
    <w:sectPr w:rsidR="00B235C9" w:rsidRPr="006739F7" w:rsidSect="00C75B15">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B15" w:rsidRDefault="00C75B15" w:rsidP="00A438D2">
      <w:r>
        <w:separator/>
      </w:r>
    </w:p>
  </w:endnote>
  <w:endnote w:type="continuationSeparator" w:id="0">
    <w:p w:rsidR="00C75B15" w:rsidRDefault="00C75B15" w:rsidP="00A4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B15" w:rsidRDefault="00C75B15" w:rsidP="00A438D2">
      <w:r>
        <w:separator/>
      </w:r>
    </w:p>
  </w:footnote>
  <w:footnote w:type="continuationSeparator" w:id="0">
    <w:p w:rsidR="00C75B15" w:rsidRDefault="00C75B15" w:rsidP="00A4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83742"/>
      <w:docPartObj>
        <w:docPartGallery w:val="Page Numbers (Top of Page)"/>
        <w:docPartUnique/>
      </w:docPartObj>
    </w:sdtPr>
    <w:sdtEndPr/>
    <w:sdtContent>
      <w:p w:rsidR="00C75B15" w:rsidRDefault="00C75B15" w:rsidP="00BD10F8">
        <w:pPr>
          <w:pStyle w:val="a9"/>
          <w:jc w:val="right"/>
        </w:pPr>
        <w:r>
          <w:fldChar w:fldCharType="begin"/>
        </w:r>
        <w:r>
          <w:instrText>PAGE   \* MERGEFORMAT</w:instrText>
        </w:r>
        <w:r>
          <w:fldChar w:fldCharType="separate"/>
        </w:r>
        <w:r w:rsidR="00A11BA8">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E4A51"/>
    <w:multiLevelType w:val="hybridMultilevel"/>
    <w:tmpl w:val="53FE9740"/>
    <w:lvl w:ilvl="0" w:tplc="51FA55A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C54299"/>
    <w:multiLevelType w:val="multilevel"/>
    <w:tmpl w:val="72A0E2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F456ED3"/>
    <w:multiLevelType w:val="multilevel"/>
    <w:tmpl w:val="215ADCDE"/>
    <w:lvl w:ilvl="0">
      <w:start w:val="1"/>
      <w:numFmt w:val="decimal"/>
      <w:lvlText w:val="%1."/>
      <w:lvlJc w:val="left"/>
      <w:pPr>
        <w:ind w:left="927"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C9"/>
    <w:rsid w:val="00007ED8"/>
    <w:rsid w:val="00011A7D"/>
    <w:rsid w:val="0001410D"/>
    <w:rsid w:val="000204E7"/>
    <w:rsid w:val="00026E04"/>
    <w:rsid w:val="000413E5"/>
    <w:rsid w:val="000C5349"/>
    <w:rsid w:val="0010020B"/>
    <w:rsid w:val="00100663"/>
    <w:rsid w:val="0011075D"/>
    <w:rsid w:val="0011717F"/>
    <w:rsid w:val="00135CCD"/>
    <w:rsid w:val="001641F0"/>
    <w:rsid w:val="001904CD"/>
    <w:rsid w:val="001D2890"/>
    <w:rsid w:val="001D7961"/>
    <w:rsid w:val="001F5D7B"/>
    <w:rsid w:val="001F684B"/>
    <w:rsid w:val="0020199A"/>
    <w:rsid w:val="00202228"/>
    <w:rsid w:val="002076E6"/>
    <w:rsid w:val="00212AAB"/>
    <w:rsid w:val="00223744"/>
    <w:rsid w:val="0023325D"/>
    <w:rsid w:val="00243C71"/>
    <w:rsid w:val="0025140D"/>
    <w:rsid w:val="00255FC7"/>
    <w:rsid w:val="0026436F"/>
    <w:rsid w:val="002664EA"/>
    <w:rsid w:val="00266993"/>
    <w:rsid w:val="00272AF7"/>
    <w:rsid w:val="002809C7"/>
    <w:rsid w:val="002B216B"/>
    <w:rsid w:val="002B5118"/>
    <w:rsid w:val="002B764B"/>
    <w:rsid w:val="002B7B5C"/>
    <w:rsid w:val="002C454D"/>
    <w:rsid w:val="002D565D"/>
    <w:rsid w:val="002E2326"/>
    <w:rsid w:val="0030258E"/>
    <w:rsid w:val="003261D9"/>
    <w:rsid w:val="00334048"/>
    <w:rsid w:val="0036110E"/>
    <w:rsid w:val="00383A4A"/>
    <w:rsid w:val="00390203"/>
    <w:rsid w:val="003919FB"/>
    <w:rsid w:val="00396CCF"/>
    <w:rsid w:val="003A47CC"/>
    <w:rsid w:val="003C5C60"/>
    <w:rsid w:val="003F46FE"/>
    <w:rsid w:val="00403D4D"/>
    <w:rsid w:val="004153D4"/>
    <w:rsid w:val="004340D2"/>
    <w:rsid w:val="00453BEB"/>
    <w:rsid w:val="004544DE"/>
    <w:rsid w:val="004575C8"/>
    <w:rsid w:val="00460B66"/>
    <w:rsid w:val="00492DD1"/>
    <w:rsid w:val="004C599E"/>
    <w:rsid w:val="004C68B4"/>
    <w:rsid w:val="004D141F"/>
    <w:rsid w:val="004E7671"/>
    <w:rsid w:val="004F0BCA"/>
    <w:rsid w:val="005401C3"/>
    <w:rsid w:val="00557B95"/>
    <w:rsid w:val="00564D6D"/>
    <w:rsid w:val="00577232"/>
    <w:rsid w:val="00580001"/>
    <w:rsid w:val="00583710"/>
    <w:rsid w:val="005A3332"/>
    <w:rsid w:val="005C7731"/>
    <w:rsid w:val="005D5FFA"/>
    <w:rsid w:val="00600817"/>
    <w:rsid w:val="006029D1"/>
    <w:rsid w:val="00612EFA"/>
    <w:rsid w:val="00613674"/>
    <w:rsid w:val="006179D1"/>
    <w:rsid w:val="006213BD"/>
    <w:rsid w:val="00632A64"/>
    <w:rsid w:val="00642E89"/>
    <w:rsid w:val="006451CD"/>
    <w:rsid w:val="006560D8"/>
    <w:rsid w:val="00672332"/>
    <w:rsid w:val="006739F7"/>
    <w:rsid w:val="0068478C"/>
    <w:rsid w:val="00684807"/>
    <w:rsid w:val="006C1F34"/>
    <w:rsid w:val="006F02C8"/>
    <w:rsid w:val="006F13A2"/>
    <w:rsid w:val="0071009E"/>
    <w:rsid w:val="007176E8"/>
    <w:rsid w:val="00722543"/>
    <w:rsid w:val="007411D6"/>
    <w:rsid w:val="007644B2"/>
    <w:rsid w:val="00767890"/>
    <w:rsid w:val="007811EC"/>
    <w:rsid w:val="00782869"/>
    <w:rsid w:val="0078689D"/>
    <w:rsid w:val="00792254"/>
    <w:rsid w:val="00796AD4"/>
    <w:rsid w:val="007B70F4"/>
    <w:rsid w:val="007F10DE"/>
    <w:rsid w:val="007F7A0C"/>
    <w:rsid w:val="00800172"/>
    <w:rsid w:val="00807AF4"/>
    <w:rsid w:val="00807EE1"/>
    <w:rsid w:val="008211C2"/>
    <w:rsid w:val="00821781"/>
    <w:rsid w:val="00825E44"/>
    <w:rsid w:val="00842D59"/>
    <w:rsid w:val="008437DA"/>
    <w:rsid w:val="0086385A"/>
    <w:rsid w:val="008763FA"/>
    <w:rsid w:val="008810E9"/>
    <w:rsid w:val="008842A1"/>
    <w:rsid w:val="008976C8"/>
    <w:rsid w:val="008B0266"/>
    <w:rsid w:val="00902B07"/>
    <w:rsid w:val="00910FF8"/>
    <w:rsid w:val="00916981"/>
    <w:rsid w:val="009322B6"/>
    <w:rsid w:val="0095777C"/>
    <w:rsid w:val="00971D40"/>
    <w:rsid w:val="00980939"/>
    <w:rsid w:val="00987666"/>
    <w:rsid w:val="009914DA"/>
    <w:rsid w:val="009A52CB"/>
    <w:rsid w:val="009A7468"/>
    <w:rsid w:val="009C52C3"/>
    <w:rsid w:val="009F37DC"/>
    <w:rsid w:val="00A0650A"/>
    <w:rsid w:val="00A07C14"/>
    <w:rsid w:val="00A11BA8"/>
    <w:rsid w:val="00A2135C"/>
    <w:rsid w:val="00A438D2"/>
    <w:rsid w:val="00A448D0"/>
    <w:rsid w:val="00A4646F"/>
    <w:rsid w:val="00A70DB2"/>
    <w:rsid w:val="00A75B0E"/>
    <w:rsid w:val="00AA41E4"/>
    <w:rsid w:val="00AC7C38"/>
    <w:rsid w:val="00AD3A65"/>
    <w:rsid w:val="00AE69CB"/>
    <w:rsid w:val="00AF0CF7"/>
    <w:rsid w:val="00B148B6"/>
    <w:rsid w:val="00B235C9"/>
    <w:rsid w:val="00B31B0E"/>
    <w:rsid w:val="00B51A85"/>
    <w:rsid w:val="00B574AA"/>
    <w:rsid w:val="00B630BA"/>
    <w:rsid w:val="00B817E3"/>
    <w:rsid w:val="00BA1CC0"/>
    <w:rsid w:val="00BA2173"/>
    <w:rsid w:val="00BC49A1"/>
    <w:rsid w:val="00BC5D1D"/>
    <w:rsid w:val="00BD10F8"/>
    <w:rsid w:val="00C11E8E"/>
    <w:rsid w:val="00C57B31"/>
    <w:rsid w:val="00C60637"/>
    <w:rsid w:val="00C6709A"/>
    <w:rsid w:val="00C75B15"/>
    <w:rsid w:val="00C81088"/>
    <w:rsid w:val="00C816F9"/>
    <w:rsid w:val="00CD129B"/>
    <w:rsid w:val="00CD20A9"/>
    <w:rsid w:val="00CD7BF7"/>
    <w:rsid w:val="00CE3E8A"/>
    <w:rsid w:val="00CF02B2"/>
    <w:rsid w:val="00CF700E"/>
    <w:rsid w:val="00CF7E97"/>
    <w:rsid w:val="00D059E6"/>
    <w:rsid w:val="00D1508E"/>
    <w:rsid w:val="00D22C64"/>
    <w:rsid w:val="00D33F8F"/>
    <w:rsid w:val="00D6046C"/>
    <w:rsid w:val="00D82D10"/>
    <w:rsid w:val="00DB3CE2"/>
    <w:rsid w:val="00DB40B0"/>
    <w:rsid w:val="00DB5111"/>
    <w:rsid w:val="00DC68C0"/>
    <w:rsid w:val="00DF1745"/>
    <w:rsid w:val="00DF5CB1"/>
    <w:rsid w:val="00E016C9"/>
    <w:rsid w:val="00E160E7"/>
    <w:rsid w:val="00E345D8"/>
    <w:rsid w:val="00E43874"/>
    <w:rsid w:val="00E51FD1"/>
    <w:rsid w:val="00E53A89"/>
    <w:rsid w:val="00E605C2"/>
    <w:rsid w:val="00E74748"/>
    <w:rsid w:val="00E86D12"/>
    <w:rsid w:val="00E978B7"/>
    <w:rsid w:val="00EA10BA"/>
    <w:rsid w:val="00EB2D2D"/>
    <w:rsid w:val="00EB349D"/>
    <w:rsid w:val="00EE15F6"/>
    <w:rsid w:val="00EF2507"/>
    <w:rsid w:val="00F02908"/>
    <w:rsid w:val="00F128A8"/>
    <w:rsid w:val="00F22A3C"/>
    <w:rsid w:val="00F22E74"/>
    <w:rsid w:val="00F25FCE"/>
    <w:rsid w:val="00F64ED6"/>
    <w:rsid w:val="00F8622E"/>
    <w:rsid w:val="00FA4436"/>
    <w:rsid w:val="00FA518A"/>
    <w:rsid w:val="00FA5F83"/>
    <w:rsid w:val="00FB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 w:type="paragraph" w:styleId="ad">
    <w:name w:val="Normal (Web)"/>
    <w:basedOn w:val="a"/>
    <w:uiPriority w:val="99"/>
    <w:unhideWhenUsed/>
    <w:rsid w:val="00577232"/>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 w:type="paragraph" w:styleId="ad">
    <w:name w:val="Normal (Web)"/>
    <w:basedOn w:val="a"/>
    <w:uiPriority w:val="99"/>
    <w:unhideWhenUsed/>
    <w:rsid w:val="00577232"/>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4829">
      <w:bodyDiv w:val="1"/>
      <w:marLeft w:val="0"/>
      <w:marRight w:val="0"/>
      <w:marTop w:val="0"/>
      <w:marBottom w:val="0"/>
      <w:divBdr>
        <w:top w:val="none" w:sz="0" w:space="0" w:color="auto"/>
        <w:left w:val="none" w:sz="0" w:space="0" w:color="auto"/>
        <w:bottom w:val="none" w:sz="0" w:space="0" w:color="auto"/>
        <w:right w:val="none" w:sz="0" w:space="0" w:color="auto"/>
      </w:divBdr>
    </w:div>
    <w:div w:id="575554862">
      <w:bodyDiv w:val="1"/>
      <w:marLeft w:val="0"/>
      <w:marRight w:val="0"/>
      <w:marTop w:val="0"/>
      <w:marBottom w:val="0"/>
      <w:divBdr>
        <w:top w:val="none" w:sz="0" w:space="0" w:color="auto"/>
        <w:left w:val="none" w:sz="0" w:space="0" w:color="auto"/>
        <w:bottom w:val="none" w:sz="0" w:space="0" w:color="auto"/>
        <w:right w:val="none" w:sz="0" w:space="0" w:color="auto"/>
      </w:divBdr>
    </w:div>
    <w:div w:id="798258873">
      <w:bodyDiv w:val="1"/>
      <w:marLeft w:val="0"/>
      <w:marRight w:val="0"/>
      <w:marTop w:val="0"/>
      <w:marBottom w:val="0"/>
      <w:divBdr>
        <w:top w:val="none" w:sz="0" w:space="0" w:color="auto"/>
        <w:left w:val="none" w:sz="0" w:space="0" w:color="auto"/>
        <w:bottom w:val="none" w:sz="0" w:space="0" w:color="auto"/>
        <w:right w:val="none" w:sz="0" w:space="0" w:color="auto"/>
      </w:divBdr>
    </w:div>
    <w:div w:id="20542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tuf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806B7C-E702-4085-946A-2D6800C7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4850</TotalTime>
  <Pages>10</Pages>
  <Words>2980</Words>
  <Characters>16988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Волошко</dc:creator>
  <cp:lastModifiedBy>Цой</cp:lastModifiedBy>
  <cp:revision>23</cp:revision>
  <cp:lastPrinted>2019-05-15T05:35:00Z</cp:lastPrinted>
  <dcterms:created xsi:type="dcterms:W3CDTF">2019-04-19T05:02:00Z</dcterms:created>
  <dcterms:modified xsi:type="dcterms:W3CDTF">2020-06-22T00:15:00Z</dcterms:modified>
</cp:coreProperties>
</file>