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71B" w:rsidRPr="000B571B" w:rsidRDefault="000B571B" w:rsidP="000B571B">
      <w:pPr>
        <w:spacing w:after="0" w:line="288" w:lineRule="atLeast"/>
        <w:ind w:firstLine="540"/>
        <w:jc w:val="both"/>
        <w:rPr>
          <w:rFonts w:ascii="Times New Roman" w:eastAsia="Times New Roman" w:hAnsi="Times New Roman" w:cs="Times New Roman"/>
          <w:sz w:val="24"/>
          <w:szCs w:val="24"/>
          <w:lang w:eastAsia="ru-RU"/>
        </w:rPr>
      </w:pPr>
      <w:r w:rsidRPr="000B571B">
        <w:rPr>
          <w:rFonts w:ascii="Arial" w:eastAsia="Times New Roman" w:hAnsi="Arial" w:cs="Arial"/>
          <w:b/>
          <w:bCs/>
          <w:sz w:val="24"/>
          <w:szCs w:val="24"/>
          <w:lang w:eastAsia="ru-RU"/>
        </w:rPr>
        <w:t>Статья 333.4-1. Порядок определения размера вычета, применения вычета и подтверждения обоснованности его применения</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0B571B" w:rsidRPr="000B571B" w:rsidTr="000B571B">
        <w:trPr>
          <w:tblCellSpacing w:w="15" w:type="dxa"/>
        </w:trPr>
        <w:tc>
          <w:tcPr>
            <w:tcW w:w="0" w:type="auto"/>
            <w:shd w:val="clear" w:color="auto" w:fill="F4F3F8"/>
            <w:vAlign w:val="center"/>
            <w:hideMark/>
          </w:tcPr>
          <w:p w:rsidR="000B571B" w:rsidRPr="000B571B" w:rsidRDefault="000B571B" w:rsidP="000B571B">
            <w:pPr>
              <w:spacing w:after="0" w:line="288" w:lineRule="atLeast"/>
              <w:ind w:firstLine="540"/>
              <w:jc w:val="both"/>
              <w:rPr>
                <w:rFonts w:ascii="Times New Roman" w:eastAsia="Times New Roman" w:hAnsi="Times New Roman" w:cs="Times New Roman"/>
                <w:color w:val="828282"/>
                <w:lang w:eastAsia="ru-RU"/>
              </w:rPr>
            </w:pPr>
            <w:r w:rsidRPr="000B571B">
              <w:rPr>
                <w:rFonts w:ascii="Times New Roman" w:eastAsia="Times New Roman" w:hAnsi="Times New Roman" w:cs="Times New Roman"/>
                <w:color w:val="828282"/>
                <w:lang w:eastAsia="ru-RU"/>
              </w:rPr>
              <w:t xml:space="preserve">(введена Федеральным </w:t>
            </w:r>
            <w:hyperlink r:id="rId4" w:history="1">
              <w:r w:rsidRPr="000B571B">
                <w:rPr>
                  <w:rFonts w:ascii="Times New Roman" w:eastAsia="Times New Roman" w:hAnsi="Times New Roman" w:cs="Times New Roman"/>
                  <w:color w:val="0000FF"/>
                  <w:u w:val="single"/>
                  <w:lang w:eastAsia="ru-RU"/>
                </w:rPr>
                <w:t>законом</w:t>
              </w:r>
            </w:hyperlink>
            <w:r w:rsidRPr="000B571B">
              <w:rPr>
                <w:rFonts w:ascii="Times New Roman" w:eastAsia="Times New Roman" w:hAnsi="Times New Roman" w:cs="Times New Roman"/>
                <w:color w:val="828282"/>
                <w:lang w:eastAsia="ru-RU"/>
              </w:rPr>
              <w:t xml:space="preserve"> от 21.11.2022 N 444-ФЗ) </w:t>
            </w:r>
          </w:p>
        </w:tc>
      </w:tr>
    </w:tbl>
    <w:p w:rsidR="000B571B" w:rsidRPr="000B571B" w:rsidRDefault="000B571B" w:rsidP="000B571B">
      <w:pPr>
        <w:spacing w:after="0" w:line="288" w:lineRule="atLeast"/>
        <w:ind w:firstLine="540"/>
        <w:jc w:val="both"/>
        <w:rPr>
          <w:rFonts w:ascii="Times New Roman" w:eastAsia="Times New Roman" w:hAnsi="Times New Roman" w:cs="Times New Roman"/>
          <w:sz w:val="24"/>
          <w:szCs w:val="24"/>
          <w:lang w:eastAsia="ru-RU"/>
        </w:rPr>
      </w:pPr>
      <w:r w:rsidRPr="000B571B">
        <w:rPr>
          <w:rFonts w:ascii="Times New Roman" w:eastAsia="Times New Roman" w:hAnsi="Times New Roman" w:cs="Times New Roman"/>
          <w:sz w:val="24"/>
          <w:szCs w:val="24"/>
          <w:lang w:eastAsia="ru-RU"/>
        </w:rPr>
        <w:t xml:space="preserve">  </w:t>
      </w:r>
    </w:p>
    <w:p w:rsidR="000B571B" w:rsidRPr="000B571B" w:rsidRDefault="000B571B" w:rsidP="000B571B">
      <w:pPr>
        <w:spacing w:after="0" w:line="288" w:lineRule="atLeast"/>
        <w:ind w:firstLine="540"/>
        <w:jc w:val="both"/>
        <w:rPr>
          <w:rFonts w:ascii="Times New Roman" w:eastAsia="Times New Roman" w:hAnsi="Times New Roman" w:cs="Times New Roman"/>
          <w:sz w:val="24"/>
          <w:szCs w:val="24"/>
          <w:lang w:eastAsia="ru-RU"/>
        </w:rPr>
      </w:pPr>
      <w:bookmarkStart w:id="0" w:name="p3"/>
      <w:bookmarkEnd w:id="0"/>
      <w:r w:rsidRPr="000B571B">
        <w:rPr>
          <w:rFonts w:ascii="Times New Roman" w:eastAsia="Times New Roman" w:hAnsi="Times New Roman" w:cs="Times New Roman"/>
          <w:sz w:val="24"/>
          <w:szCs w:val="24"/>
          <w:lang w:eastAsia="ru-RU"/>
        </w:rPr>
        <w:t xml:space="preserve">1. Плательщики, указанные в </w:t>
      </w:r>
      <w:hyperlink r:id="rId5" w:history="1">
        <w:r w:rsidRPr="000B571B">
          <w:rPr>
            <w:rFonts w:ascii="Times New Roman" w:eastAsia="Times New Roman" w:hAnsi="Times New Roman" w:cs="Times New Roman"/>
            <w:color w:val="0000FF"/>
            <w:sz w:val="24"/>
            <w:szCs w:val="24"/>
            <w:u w:val="single"/>
            <w:lang w:eastAsia="ru-RU"/>
          </w:rPr>
          <w:t>пунктах 2</w:t>
        </w:r>
      </w:hyperlink>
      <w:r w:rsidRPr="000B571B">
        <w:rPr>
          <w:rFonts w:ascii="Times New Roman" w:eastAsia="Times New Roman" w:hAnsi="Times New Roman" w:cs="Times New Roman"/>
          <w:sz w:val="24"/>
          <w:szCs w:val="24"/>
          <w:lang w:eastAsia="ru-RU"/>
        </w:rPr>
        <w:t xml:space="preserve"> - </w:t>
      </w:r>
      <w:hyperlink r:id="rId6" w:history="1">
        <w:r w:rsidRPr="000B571B">
          <w:rPr>
            <w:rFonts w:ascii="Times New Roman" w:eastAsia="Times New Roman" w:hAnsi="Times New Roman" w:cs="Times New Roman"/>
            <w:color w:val="0000FF"/>
            <w:sz w:val="24"/>
            <w:szCs w:val="24"/>
            <w:u w:val="single"/>
            <w:lang w:eastAsia="ru-RU"/>
          </w:rPr>
          <w:t>3 статьи 333.1</w:t>
        </w:r>
      </w:hyperlink>
      <w:r w:rsidRPr="000B571B">
        <w:rPr>
          <w:rFonts w:ascii="Times New Roman" w:eastAsia="Times New Roman" w:hAnsi="Times New Roman" w:cs="Times New Roman"/>
          <w:sz w:val="24"/>
          <w:szCs w:val="24"/>
          <w:lang w:eastAsia="ru-RU"/>
        </w:rPr>
        <w:t xml:space="preserve"> настоящего Кодекса, имеют право уменьшить сумму сбора за пользование объектами водных биологических ресурсов на сумму вычета, установленного настоящей статьей, по одному из следующих оснований: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0B571B" w:rsidRPr="000B571B" w:rsidTr="000B571B">
        <w:trPr>
          <w:tblCellSpacing w:w="15" w:type="dxa"/>
        </w:trPr>
        <w:tc>
          <w:tcPr>
            <w:tcW w:w="0" w:type="auto"/>
            <w:shd w:val="clear" w:color="auto" w:fill="F4F3F8"/>
            <w:vAlign w:val="center"/>
            <w:hideMark/>
          </w:tcPr>
          <w:p w:rsidR="000B571B" w:rsidRPr="000B571B" w:rsidRDefault="000B571B" w:rsidP="000B571B">
            <w:pPr>
              <w:spacing w:after="0" w:line="288" w:lineRule="atLeast"/>
              <w:jc w:val="both"/>
              <w:rPr>
                <w:rFonts w:ascii="Times New Roman" w:eastAsia="Times New Roman" w:hAnsi="Times New Roman" w:cs="Times New Roman"/>
                <w:color w:val="828282"/>
                <w:lang w:eastAsia="ru-RU"/>
              </w:rPr>
            </w:pPr>
            <w:r w:rsidRPr="000B571B">
              <w:rPr>
                <w:rFonts w:ascii="Times New Roman" w:eastAsia="Times New Roman" w:hAnsi="Times New Roman" w:cs="Times New Roman"/>
                <w:color w:val="828282"/>
                <w:lang w:eastAsia="ru-RU"/>
              </w:rPr>
              <w:t xml:space="preserve">(в ред. Федерального </w:t>
            </w:r>
            <w:hyperlink r:id="rId7" w:history="1">
              <w:r w:rsidRPr="000B571B">
                <w:rPr>
                  <w:rFonts w:ascii="Times New Roman" w:eastAsia="Times New Roman" w:hAnsi="Times New Roman" w:cs="Times New Roman"/>
                  <w:color w:val="0000FF"/>
                  <w:u w:val="single"/>
                  <w:lang w:eastAsia="ru-RU"/>
                </w:rPr>
                <w:t>закона</w:t>
              </w:r>
            </w:hyperlink>
            <w:r w:rsidRPr="000B571B">
              <w:rPr>
                <w:rFonts w:ascii="Times New Roman" w:eastAsia="Times New Roman" w:hAnsi="Times New Roman" w:cs="Times New Roman"/>
                <w:color w:val="828282"/>
                <w:lang w:eastAsia="ru-RU"/>
              </w:rPr>
              <w:t xml:space="preserve"> от 28.12.2022 N 564-ФЗ) </w:t>
            </w:r>
          </w:p>
        </w:tc>
      </w:tr>
    </w:tbl>
    <w:p w:rsidR="000B571B" w:rsidRPr="000B571B" w:rsidRDefault="000B571B" w:rsidP="000B571B">
      <w:pPr>
        <w:spacing w:before="168" w:after="0" w:line="288" w:lineRule="atLeast"/>
        <w:ind w:firstLine="540"/>
        <w:jc w:val="both"/>
        <w:rPr>
          <w:rFonts w:ascii="Times New Roman" w:eastAsia="Times New Roman" w:hAnsi="Times New Roman" w:cs="Times New Roman"/>
          <w:sz w:val="24"/>
          <w:szCs w:val="24"/>
          <w:lang w:eastAsia="ru-RU"/>
        </w:rPr>
      </w:pPr>
      <w:bookmarkStart w:id="1" w:name="p5"/>
      <w:bookmarkEnd w:id="1"/>
      <w:r w:rsidRPr="000B571B">
        <w:rPr>
          <w:rFonts w:ascii="Times New Roman" w:eastAsia="Times New Roman" w:hAnsi="Times New Roman" w:cs="Times New Roman"/>
          <w:sz w:val="24"/>
          <w:szCs w:val="24"/>
          <w:lang w:eastAsia="ru-RU"/>
        </w:rPr>
        <w:t xml:space="preserve">осуществление переработки уловов водных биологических ресурсов и производства из них рыбной и иной продукции, включенной в </w:t>
      </w:r>
      <w:hyperlink r:id="rId8" w:history="1">
        <w:r w:rsidRPr="000B571B">
          <w:rPr>
            <w:rFonts w:ascii="Times New Roman" w:eastAsia="Times New Roman" w:hAnsi="Times New Roman" w:cs="Times New Roman"/>
            <w:color w:val="0000FF"/>
            <w:sz w:val="24"/>
            <w:szCs w:val="24"/>
            <w:u w:val="single"/>
            <w:lang w:eastAsia="ru-RU"/>
          </w:rPr>
          <w:t>перечень</w:t>
        </w:r>
      </w:hyperlink>
      <w:r w:rsidRPr="000B571B">
        <w:rPr>
          <w:rFonts w:ascii="Times New Roman" w:eastAsia="Times New Roman" w:hAnsi="Times New Roman" w:cs="Times New Roman"/>
          <w:sz w:val="24"/>
          <w:szCs w:val="24"/>
          <w:lang w:eastAsia="ru-RU"/>
        </w:rPr>
        <w:t>, утверждаемый Правительством Российской Федерации, на судах рыбопромыслового флота, принадлежащих указанным плательщикам на праве собственности или используемых ими на основании договора финансовой аренды (договора лизинга) либо договоров фрахтования (</w:t>
      </w:r>
      <w:proofErr w:type="spellStart"/>
      <w:r w:rsidRPr="000B571B">
        <w:rPr>
          <w:rFonts w:ascii="Times New Roman" w:eastAsia="Times New Roman" w:hAnsi="Times New Roman" w:cs="Times New Roman"/>
          <w:sz w:val="24"/>
          <w:szCs w:val="24"/>
          <w:lang w:eastAsia="ru-RU"/>
        </w:rPr>
        <w:t>бербоут</w:t>
      </w:r>
      <w:proofErr w:type="spellEnd"/>
      <w:r w:rsidRPr="000B571B">
        <w:rPr>
          <w:rFonts w:ascii="Times New Roman" w:eastAsia="Times New Roman" w:hAnsi="Times New Roman" w:cs="Times New Roman"/>
          <w:sz w:val="24"/>
          <w:szCs w:val="24"/>
          <w:lang w:eastAsia="ru-RU"/>
        </w:rPr>
        <w:t xml:space="preserve">-чартера или тайм-чартера), или на предприятиях как имущественных комплексах, предназначенных для производства рыбной и иной продукции и построенных на территории Российской Федерации, принадлежащих указанным плательщикам на праве собственности или используемых ими на основании договора финансовой аренды (договора лизинга); </w:t>
      </w:r>
    </w:p>
    <w:p w:rsidR="000B571B" w:rsidRPr="000B571B" w:rsidRDefault="000B571B" w:rsidP="000B571B">
      <w:pPr>
        <w:spacing w:before="168" w:after="0" w:line="288" w:lineRule="atLeast"/>
        <w:ind w:firstLine="540"/>
        <w:jc w:val="both"/>
        <w:rPr>
          <w:rFonts w:ascii="Times New Roman" w:eastAsia="Times New Roman" w:hAnsi="Times New Roman" w:cs="Times New Roman"/>
          <w:sz w:val="24"/>
          <w:szCs w:val="24"/>
          <w:lang w:eastAsia="ru-RU"/>
        </w:rPr>
      </w:pPr>
      <w:bookmarkStart w:id="2" w:name="p6"/>
      <w:bookmarkEnd w:id="2"/>
      <w:r w:rsidRPr="000B571B">
        <w:rPr>
          <w:rFonts w:ascii="Times New Roman" w:eastAsia="Times New Roman" w:hAnsi="Times New Roman" w:cs="Times New Roman"/>
          <w:sz w:val="24"/>
          <w:szCs w:val="24"/>
          <w:lang w:eastAsia="ru-RU"/>
        </w:rPr>
        <w:t xml:space="preserve">осуществление рыболовства с использованием новых судов рыбопромыслового флота. В целях настоящей статьи новыми судами рыбопромыслового флота признаются оснащенные техническими средствами контроля в соответствии с </w:t>
      </w:r>
      <w:hyperlink r:id="rId9" w:history="1">
        <w:r w:rsidRPr="000B571B">
          <w:rPr>
            <w:rFonts w:ascii="Times New Roman" w:eastAsia="Times New Roman" w:hAnsi="Times New Roman" w:cs="Times New Roman"/>
            <w:color w:val="0000FF"/>
            <w:sz w:val="24"/>
            <w:szCs w:val="24"/>
            <w:u w:val="single"/>
            <w:lang w:eastAsia="ru-RU"/>
          </w:rPr>
          <w:t>законодательством</w:t>
        </w:r>
      </w:hyperlink>
      <w:r w:rsidRPr="000B571B">
        <w:rPr>
          <w:rFonts w:ascii="Times New Roman" w:eastAsia="Times New Roman" w:hAnsi="Times New Roman" w:cs="Times New Roman"/>
          <w:sz w:val="24"/>
          <w:szCs w:val="24"/>
          <w:lang w:eastAsia="ru-RU"/>
        </w:rPr>
        <w:t xml:space="preserve"> о рыболовстве и сохранении водных биологических ресурсов суда, информация о которых содержится в государственном </w:t>
      </w:r>
      <w:proofErr w:type="spellStart"/>
      <w:r w:rsidRPr="000B571B">
        <w:rPr>
          <w:rFonts w:ascii="Times New Roman" w:eastAsia="Times New Roman" w:hAnsi="Times New Roman" w:cs="Times New Roman"/>
          <w:sz w:val="24"/>
          <w:szCs w:val="24"/>
          <w:lang w:eastAsia="ru-RU"/>
        </w:rPr>
        <w:t>рыбохозяйственном</w:t>
      </w:r>
      <w:proofErr w:type="spellEnd"/>
      <w:r w:rsidRPr="000B571B">
        <w:rPr>
          <w:rFonts w:ascii="Times New Roman" w:eastAsia="Times New Roman" w:hAnsi="Times New Roman" w:cs="Times New Roman"/>
          <w:sz w:val="24"/>
          <w:szCs w:val="24"/>
          <w:lang w:eastAsia="ru-RU"/>
        </w:rPr>
        <w:t xml:space="preserve"> реестре, которые построены после 1 января 2020 года на территории Российской Федерации и с даты окончания постройки которых прошло не более пяти лет; </w:t>
      </w:r>
    </w:p>
    <w:p w:rsidR="000B571B" w:rsidRPr="000B571B" w:rsidRDefault="000B571B" w:rsidP="000B571B">
      <w:pPr>
        <w:spacing w:before="168" w:after="0" w:line="288" w:lineRule="atLeast"/>
        <w:ind w:firstLine="540"/>
        <w:jc w:val="both"/>
        <w:rPr>
          <w:rFonts w:ascii="Times New Roman" w:eastAsia="Times New Roman" w:hAnsi="Times New Roman" w:cs="Times New Roman"/>
          <w:sz w:val="24"/>
          <w:szCs w:val="24"/>
          <w:lang w:eastAsia="ru-RU"/>
        </w:rPr>
      </w:pPr>
      <w:bookmarkStart w:id="3" w:name="p7"/>
      <w:bookmarkEnd w:id="3"/>
      <w:r w:rsidRPr="000B571B">
        <w:rPr>
          <w:rFonts w:ascii="Times New Roman" w:eastAsia="Times New Roman" w:hAnsi="Times New Roman" w:cs="Times New Roman"/>
          <w:sz w:val="24"/>
          <w:szCs w:val="24"/>
          <w:lang w:eastAsia="ru-RU"/>
        </w:rPr>
        <w:t xml:space="preserve">осуществление прибрежного рыболовства. </w:t>
      </w:r>
    </w:p>
    <w:p w:rsidR="000B571B" w:rsidRPr="000B571B" w:rsidRDefault="000B571B" w:rsidP="000B571B">
      <w:pPr>
        <w:spacing w:before="168" w:after="0" w:line="288" w:lineRule="atLeast"/>
        <w:ind w:firstLine="540"/>
        <w:jc w:val="both"/>
        <w:rPr>
          <w:rFonts w:ascii="Times New Roman" w:eastAsia="Times New Roman" w:hAnsi="Times New Roman" w:cs="Times New Roman"/>
          <w:sz w:val="24"/>
          <w:szCs w:val="24"/>
          <w:lang w:eastAsia="ru-RU"/>
        </w:rPr>
      </w:pPr>
      <w:hyperlink r:id="rId10" w:history="1">
        <w:r w:rsidRPr="000B571B">
          <w:rPr>
            <w:rFonts w:ascii="Times New Roman" w:eastAsia="Times New Roman" w:hAnsi="Times New Roman" w:cs="Times New Roman"/>
            <w:color w:val="0000FF"/>
            <w:sz w:val="24"/>
            <w:szCs w:val="24"/>
            <w:u w:val="single"/>
            <w:lang w:eastAsia="ru-RU"/>
          </w:rPr>
          <w:t>Порядок</w:t>
        </w:r>
      </w:hyperlink>
      <w:r w:rsidRPr="000B571B">
        <w:rPr>
          <w:rFonts w:ascii="Times New Roman" w:eastAsia="Times New Roman" w:hAnsi="Times New Roman" w:cs="Times New Roman"/>
          <w:sz w:val="24"/>
          <w:szCs w:val="24"/>
          <w:lang w:eastAsia="ru-RU"/>
        </w:rPr>
        <w:t xml:space="preserve"> осуществления взаимодействия федеральных органов исполнительной власти в целях подтверждения обоснованности применения вычетов по основанию, предусмотренному </w:t>
      </w:r>
      <w:hyperlink w:anchor="p5" w:history="1">
        <w:r w:rsidRPr="000B571B">
          <w:rPr>
            <w:rFonts w:ascii="Times New Roman" w:eastAsia="Times New Roman" w:hAnsi="Times New Roman" w:cs="Times New Roman"/>
            <w:color w:val="0000FF"/>
            <w:sz w:val="24"/>
            <w:szCs w:val="24"/>
            <w:u w:val="single"/>
            <w:lang w:eastAsia="ru-RU"/>
          </w:rPr>
          <w:t>абзацем вторым</w:t>
        </w:r>
      </w:hyperlink>
      <w:r w:rsidRPr="000B571B">
        <w:rPr>
          <w:rFonts w:ascii="Times New Roman" w:eastAsia="Times New Roman" w:hAnsi="Times New Roman" w:cs="Times New Roman"/>
          <w:sz w:val="24"/>
          <w:szCs w:val="24"/>
          <w:lang w:eastAsia="ru-RU"/>
        </w:rPr>
        <w:t xml:space="preserve"> настоящего пункта, устанавливается Правительством Российской Федерации. </w:t>
      </w:r>
    </w:p>
    <w:p w:rsidR="000B571B" w:rsidRPr="000B571B" w:rsidRDefault="000B571B" w:rsidP="000B571B">
      <w:pPr>
        <w:spacing w:before="168" w:after="0" w:line="288" w:lineRule="atLeast"/>
        <w:ind w:firstLine="540"/>
        <w:jc w:val="both"/>
        <w:rPr>
          <w:rFonts w:ascii="Times New Roman" w:eastAsia="Times New Roman" w:hAnsi="Times New Roman" w:cs="Times New Roman"/>
          <w:sz w:val="24"/>
          <w:szCs w:val="24"/>
          <w:lang w:eastAsia="ru-RU"/>
        </w:rPr>
      </w:pPr>
      <w:r w:rsidRPr="000B571B">
        <w:rPr>
          <w:rFonts w:ascii="Times New Roman" w:eastAsia="Times New Roman" w:hAnsi="Times New Roman" w:cs="Times New Roman"/>
          <w:sz w:val="24"/>
          <w:szCs w:val="24"/>
          <w:lang w:eastAsia="ru-RU"/>
        </w:rPr>
        <w:t xml:space="preserve">2. Размер вычета по каждому получаемому разрешению на добычу (вылов) водных биологических ресурсов определяется плательщиком самостоятельно в соответствии с </w:t>
      </w:r>
      <w:hyperlink w:anchor="p10" w:history="1">
        <w:r w:rsidRPr="000B571B">
          <w:rPr>
            <w:rFonts w:ascii="Times New Roman" w:eastAsia="Times New Roman" w:hAnsi="Times New Roman" w:cs="Times New Roman"/>
            <w:color w:val="0000FF"/>
            <w:sz w:val="24"/>
            <w:szCs w:val="24"/>
            <w:u w:val="single"/>
            <w:lang w:eastAsia="ru-RU"/>
          </w:rPr>
          <w:t>пунктами 3</w:t>
        </w:r>
      </w:hyperlink>
      <w:r w:rsidRPr="000B571B">
        <w:rPr>
          <w:rFonts w:ascii="Times New Roman" w:eastAsia="Times New Roman" w:hAnsi="Times New Roman" w:cs="Times New Roman"/>
          <w:sz w:val="24"/>
          <w:szCs w:val="24"/>
          <w:lang w:eastAsia="ru-RU"/>
        </w:rPr>
        <w:t xml:space="preserve"> - </w:t>
      </w:r>
      <w:hyperlink w:anchor="p17" w:history="1">
        <w:r w:rsidRPr="000B571B">
          <w:rPr>
            <w:rFonts w:ascii="Times New Roman" w:eastAsia="Times New Roman" w:hAnsi="Times New Roman" w:cs="Times New Roman"/>
            <w:color w:val="0000FF"/>
            <w:sz w:val="24"/>
            <w:szCs w:val="24"/>
            <w:u w:val="single"/>
            <w:lang w:eastAsia="ru-RU"/>
          </w:rPr>
          <w:t>5</w:t>
        </w:r>
      </w:hyperlink>
      <w:r w:rsidRPr="000B571B">
        <w:rPr>
          <w:rFonts w:ascii="Times New Roman" w:eastAsia="Times New Roman" w:hAnsi="Times New Roman" w:cs="Times New Roman"/>
          <w:sz w:val="24"/>
          <w:szCs w:val="24"/>
          <w:lang w:eastAsia="ru-RU"/>
        </w:rPr>
        <w:t xml:space="preserve"> настоящей статьи. </w:t>
      </w:r>
    </w:p>
    <w:p w:rsidR="000B571B" w:rsidRPr="000B571B" w:rsidRDefault="000B571B" w:rsidP="000B571B">
      <w:pPr>
        <w:spacing w:before="168" w:after="0" w:line="288" w:lineRule="atLeast"/>
        <w:ind w:firstLine="540"/>
        <w:jc w:val="both"/>
        <w:rPr>
          <w:rFonts w:ascii="Times New Roman" w:eastAsia="Times New Roman" w:hAnsi="Times New Roman" w:cs="Times New Roman"/>
          <w:sz w:val="24"/>
          <w:szCs w:val="24"/>
          <w:lang w:eastAsia="ru-RU"/>
        </w:rPr>
      </w:pPr>
      <w:bookmarkStart w:id="4" w:name="p10"/>
      <w:bookmarkEnd w:id="4"/>
      <w:r w:rsidRPr="000B571B">
        <w:rPr>
          <w:rFonts w:ascii="Times New Roman" w:eastAsia="Times New Roman" w:hAnsi="Times New Roman" w:cs="Times New Roman"/>
          <w:sz w:val="24"/>
          <w:szCs w:val="24"/>
          <w:lang w:eastAsia="ru-RU"/>
        </w:rPr>
        <w:t xml:space="preserve">3. Размер вычета по основанию, предусмотренному </w:t>
      </w:r>
      <w:hyperlink w:anchor="p5" w:history="1">
        <w:r w:rsidRPr="000B571B">
          <w:rPr>
            <w:rFonts w:ascii="Times New Roman" w:eastAsia="Times New Roman" w:hAnsi="Times New Roman" w:cs="Times New Roman"/>
            <w:color w:val="0000FF"/>
            <w:sz w:val="24"/>
            <w:szCs w:val="24"/>
            <w:u w:val="single"/>
            <w:lang w:eastAsia="ru-RU"/>
          </w:rPr>
          <w:t>абзацем вторым пункта 1</w:t>
        </w:r>
      </w:hyperlink>
      <w:r w:rsidRPr="000B571B">
        <w:rPr>
          <w:rFonts w:ascii="Times New Roman" w:eastAsia="Times New Roman" w:hAnsi="Times New Roman" w:cs="Times New Roman"/>
          <w:sz w:val="24"/>
          <w:szCs w:val="24"/>
          <w:lang w:eastAsia="ru-RU"/>
        </w:rPr>
        <w:t xml:space="preserve"> настоящей статьи, рассчитывается как произведение объема добытых (выловленных) водных биологических ресурсов, переработанных плательщиком в истекшем году, </w:t>
      </w:r>
      <w:hyperlink r:id="rId11" w:history="1">
        <w:r w:rsidRPr="000B571B">
          <w:rPr>
            <w:rFonts w:ascii="Times New Roman" w:eastAsia="Times New Roman" w:hAnsi="Times New Roman" w:cs="Times New Roman"/>
            <w:color w:val="0000FF"/>
            <w:sz w:val="24"/>
            <w:szCs w:val="24"/>
            <w:u w:val="single"/>
            <w:lang w:eastAsia="ru-RU"/>
          </w:rPr>
          <w:t>ставки</w:t>
        </w:r>
      </w:hyperlink>
      <w:r w:rsidRPr="000B571B">
        <w:rPr>
          <w:rFonts w:ascii="Times New Roman" w:eastAsia="Times New Roman" w:hAnsi="Times New Roman" w:cs="Times New Roman"/>
          <w:sz w:val="24"/>
          <w:szCs w:val="24"/>
          <w:lang w:eastAsia="ru-RU"/>
        </w:rPr>
        <w:t xml:space="preserve"> сбора за соответствующий объект водных биологических ресурсов, действующей на дату подачи заявления о подтверждении обоснованности применения вычета, и коэффициента 0,85.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0B571B" w:rsidRPr="000B571B" w:rsidTr="000B571B">
        <w:trPr>
          <w:tblCellSpacing w:w="15" w:type="dxa"/>
        </w:trPr>
        <w:tc>
          <w:tcPr>
            <w:tcW w:w="0" w:type="auto"/>
            <w:shd w:val="clear" w:color="auto" w:fill="F4F3F8"/>
            <w:vAlign w:val="center"/>
            <w:hideMark/>
          </w:tcPr>
          <w:p w:rsidR="000B571B" w:rsidRPr="000B571B" w:rsidRDefault="000B571B" w:rsidP="000B571B">
            <w:pPr>
              <w:spacing w:after="0" w:line="288" w:lineRule="atLeast"/>
              <w:jc w:val="both"/>
              <w:rPr>
                <w:rFonts w:ascii="Times New Roman" w:eastAsia="Times New Roman" w:hAnsi="Times New Roman" w:cs="Times New Roman"/>
                <w:color w:val="828282"/>
                <w:lang w:eastAsia="ru-RU"/>
              </w:rPr>
            </w:pPr>
            <w:r w:rsidRPr="000B571B">
              <w:rPr>
                <w:rFonts w:ascii="Times New Roman" w:eastAsia="Times New Roman" w:hAnsi="Times New Roman" w:cs="Times New Roman"/>
                <w:color w:val="828282"/>
                <w:lang w:eastAsia="ru-RU"/>
              </w:rPr>
              <w:t xml:space="preserve">(в ред. Федерального </w:t>
            </w:r>
            <w:hyperlink r:id="rId12" w:history="1">
              <w:r w:rsidRPr="000B571B">
                <w:rPr>
                  <w:rFonts w:ascii="Times New Roman" w:eastAsia="Times New Roman" w:hAnsi="Times New Roman" w:cs="Times New Roman"/>
                  <w:color w:val="0000FF"/>
                  <w:u w:val="single"/>
                  <w:lang w:eastAsia="ru-RU"/>
                </w:rPr>
                <w:t>закона</w:t>
              </w:r>
            </w:hyperlink>
            <w:r w:rsidRPr="000B571B">
              <w:rPr>
                <w:rFonts w:ascii="Times New Roman" w:eastAsia="Times New Roman" w:hAnsi="Times New Roman" w:cs="Times New Roman"/>
                <w:color w:val="828282"/>
                <w:lang w:eastAsia="ru-RU"/>
              </w:rPr>
              <w:t xml:space="preserve"> от 26.02.2024 N 38-ФЗ) </w:t>
            </w:r>
          </w:p>
        </w:tc>
      </w:tr>
    </w:tbl>
    <w:p w:rsidR="000B571B" w:rsidRPr="000B571B" w:rsidRDefault="000B571B" w:rsidP="000B571B">
      <w:pPr>
        <w:spacing w:before="168" w:after="0" w:line="288" w:lineRule="atLeast"/>
        <w:ind w:firstLine="540"/>
        <w:jc w:val="both"/>
        <w:rPr>
          <w:rFonts w:ascii="Times New Roman" w:eastAsia="Times New Roman" w:hAnsi="Times New Roman" w:cs="Times New Roman"/>
          <w:sz w:val="24"/>
          <w:szCs w:val="24"/>
          <w:lang w:eastAsia="ru-RU"/>
        </w:rPr>
      </w:pPr>
      <w:r w:rsidRPr="000B571B">
        <w:rPr>
          <w:rFonts w:ascii="Times New Roman" w:eastAsia="Times New Roman" w:hAnsi="Times New Roman" w:cs="Times New Roman"/>
          <w:sz w:val="24"/>
          <w:szCs w:val="24"/>
          <w:lang w:eastAsia="ru-RU"/>
        </w:rPr>
        <w:t xml:space="preserve">Значение объема добытых (выловленных) водных биологических ресурсов, переработанных плательщиком, рассчитывается как произведение объема каждого вида произведенной продукции, включенной в перечень, предусмотренный </w:t>
      </w:r>
      <w:hyperlink w:anchor="p5" w:history="1">
        <w:r w:rsidRPr="000B571B">
          <w:rPr>
            <w:rFonts w:ascii="Times New Roman" w:eastAsia="Times New Roman" w:hAnsi="Times New Roman" w:cs="Times New Roman"/>
            <w:color w:val="0000FF"/>
            <w:sz w:val="24"/>
            <w:szCs w:val="24"/>
            <w:u w:val="single"/>
            <w:lang w:eastAsia="ru-RU"/>
          </w:rPr>
          <w:t>абзацем вторым пункта 1</w:t>
        </w:r>
      </w:hyperlink>
      <w:r w:rsidRPr="000B571B">
        <w:rPr>
          <w:rFonts w:ascii="Times New Roman" w:eastAsia="Times New Roman" w:hAnsi="Times New Roman" w:cs="Times New Roman"/>
          <w:sz w:val="24"/>
          <w:szCs w:val="24"/>
          <w:lang w:eastAsia="ru-RU"/>
        </w:rPr>
        <w:t xml:space="preserve"> настоящей статьи, и </w:t>
      </w:r>
      <w:hyperlink r:id="rId13" w:history="1">
        <w:r w:rsidRPr="000B571B">
          <w:rPr>
            <w:rFonts w:ascii="Times New Roman" w:eastAsia="Times New Roman" w:hAnsi="Times New Roman" w:cs="Times New Roman"/>
            <w:color w:val="0000FF"/>
            <w:sz w:val="24"/>
            <w:szCs w:val="24"/>
            <w:u w:val="single"/>
            <w:lang w:eastAsia="ru-RU"/>
          </w:rPr>
          <w:t>коэффициента</w:t>
        </w:r>
      </w:hyperlink>
      <w:r w:rsidRPr="000B571B">
        <w:rPr>
          <w:rFonts w:ascii="Times New Roman" w:eastAsia="Times New Roman" w:hAnsi="Times New Roman" w:cs="Times New Roman"/>
          <w:sz w:val="24"/>
          <w:szCs w:val="24"/>
          <w:lang w:eastAsia="ru-RU"/>
        </w:rPr>
        <w:t xml:space="preserve"> норм расхода добытых (выловленных) водных биологических ресурсов на единицу произведенной продукции из определенных их видов, утверждаемого федеральным органом исполнительной власти, осуществляющим функции </w:t>
      </w:r>
      <w:r w:rsidRPr="000B571B">
        <w:rPr>
          <w:rFonts w:ascii="Times New Roman" w:eastAsia="Times New Roman" w:hAnsi="Times New Roman" w:cs="Times New Roman"/>
          <w:sz w:val="24"/>
          <w:szCs w:val="24"/>
          <w:lang w:eastAsia="ru-RU"/>
        </w:rPr>
        <w:lastRenderedPageBreak/>
        <w:t xml:space="preserve">по выработке и реализации государственной политики и нормативно-правовому регулированию в сфере рыбного хозяйства. </w:t>
      </w:r>
    </w:p>
    <w:p w:rsidR="000B571B" w:rsidRPr="000B571B" w:rsidRDefault="000B571B" w:rsidP="000B571B">
      <w:pPr>
        <w:spacing w:before="168" w:after="0" w:line="288" w:lineRule="atLeast"/>
        <w:ind w:firstLine="540"/>
        <w:jc w:val="both"/>
        <w:rPr>
          <w:rFonts w:ascii="Times New Roman" w:eastAsia="Times New Roman" w:hAnsi="Times New Roman" w:cs="Times New Roman"/>
          <w:sz w:val="24"/>
          <w:szCs w:val="24"/>
          <w:lang w:eastAsia="ru-RU"/>
        </w:rPr>
      </w:pPr>
      <w:r w:rsidRPr="000B571B">
        <w:rPr>
          <w:rFonts w:ascii="Times New Roman" w:eastAsia="Times New Roman" w:hAnsi="Times New Roman" w:cs="Times New Roman"/>
          <w:sz w:val="24"/>
          <w:szCs w:val="24"/>
          <w:lang w:eastAsia="ru-RU"/>
        </w:rPr>
        <w:t xml:space="preserve">Значение объема добытых (выловленных) водных биологических ресурсов, переработанных плательщиком, не должно превышать значение объема добычи (вылова) отдельного вида водных биологических ресурсов, осуществленной им на основании разрешения (разрешений) на добычу (вылов) водных биологических ресурсов в истекшем календарном году. </w:t>
      </w:r>
    </w:p>
    <w:p w:rsidR="000B571B" w:rsidRPr="000B571B" w:rsidRDefault="000B571B" w:rsidP="000B571B">
      <w:pPr>
        <w:spacing w:before="168" w:after="0" w:line="288" w:lineRule="atLeast"/>
        <w:ind w:firstLine="540"/>
        <w:jc w:val="both"/>
        <w:rPr>
          <w:rFonts w:ascii="Times New Roman" w:eastAsia="Times New Roman" w:hAnsi="Times New Roman" w:cs="Times New Roman"/>
          <w:sz w:val="24"/>
          <w:szCs w:val="24"/>
          <w:lang w:eastAsia="ru-RU"/>
        </w:rPr>
      </w:pPr>
      <w:r w:rsidRPr="000B571B">
        <w:rPr>
          <w:rFonts w:ascii="Times New Roman" w:eastAsia="Times New Roman" w:hAnsi="Times New Roman" w:cs="Times New Roman"/>
          <w:sz w:val="24"/>
          <w:szCs w:val="24"/>
          <w:lang w:eastAsia="ru-RU"/>
        </w:rPr>
        <w:t xml:space="preserve">4. Размер вычета по основанию, предусмотренному </w:t>
      </w:r>
      <w:hyperlink w:anchor="p6" w:history="1">
        <w:r w:rsidRPr="000B571B">
          <w:rPr>
            <w:rFonts w:ascii="Times New Roman" w:eastAsia="Times New Roman" w:hAnsi="Times New Roman" w:cs="Times New Roman"/>
            <w:color w:val="0000FF"/>
            <w:sz w:val="24"/>
            <w:szCs w:val="24"/>
            <w:u w:val="single"/>
            <w:lang w:eastAsia="ru-RU"/>
          </w:rPr>
          <w:t>абзацем третьим пункта 1</w:t>
        </w:r>
      </w:hyperlink>
      <w:r w:rsidRPr="000B571B">
        <w:rPr>
          <w:rFonts w:ascii="Times New Roman" w:eastAsia="Times New Roman" w:hAnsi="Times New Roman" w:cs="Times New Roman"/>
          <w:sz w:val="24"/>
          <w:szCs w:val="24"/>
          <w:lang w:eastAsia="ru-RU"/>
        </w:rPr>
        <w:t xml:space="preserve"> настоящей статьи, рассчитывается как произведение объема водных биологических ресурсов, добытых (выловленных) с использованием новых судов рыбопромыслового флота в истекшем году, </w:t>
      </w:r>
      <w:hyperlink r:id="rId14" w:history="1">
        <w:r w:rsidRPr="000B571B">
          <w:rPr>
            <w:rFonts w:ascii="Times New Roman" w:eastAsia="Times New Roman" w:hAnsi="Times New Roman" w:cs="Times New Roman"/>
            <w:color w:val="0000FF"/>
            <w:sz w:val="24"/>
            <w:szCs w:val="24"/>
            <w:u w:val="single"/>
            <w:lang w:eastAsia="ru-RU"/>
          </w:rPr>
          <w:t>ставки</w:t>
        </w:r>
      </w:hyperlink>
      <w:r w:rsidRPr="000B571B">
        <w:rPr>
          <w:rFonts w:ascii="Times New Roman" w:eastAsia="Times New Roman" w:hAnsi="Times New Roman" w:cs="Times New Roman"/>
          <w:sz w:val="24"/>
          <w:szCs w:val="24"/>
          <w:lang w:eastAsia="ru-RU"/>
        </w:rPr>
        <w:t xml:space="preserve"> сбора за соответствующий объект водных биологических ресурсов, действующей на дату подачи заявления о подтверждении обоснованности применения вычета, и коэффициента 0,85.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0B571B" w:rsidRPr="000B571B" w:rsidTr="000B571B">
        <w:trPr>
          <w:tblCellSpacing w:w="15" w:type="dxa"/>
        </w:trPr>
        <w:tc>
          <w:tcPr>
            <w:tcW w:w="0" w:type="auto"/>
            <w:shd w:val="clear" w:color="auto" w:fill="F4F3F8"/>
            <w:vAlign w:val="center"/>
            <w:hideMark/>
          </w:tcPr>
          <w:p w:rsidR="000B571B" w:rsidRPr="000B571B" w:rsidRDefault="000B571B" w:rsidP="000B571B">
            <w:pPr>
              <w:spacing w:after="0" w:line="288" w:lineRule="atLeast"/>
              <w:jc w:val="both"/>
              <w:rPr>
                <w:rFonts w:ascii="Times New Roman" w:eastAsia="Times New Roman" w:hAnsi="Times New Roman" w:cs="Times New Roman"/>
                <w:color w:val="828282"/>
                <w:lang w:eastAsia="ru-RU"/>
              </w:rPr>
            </w:pPr>
            <w:r w:rsidRPr="000B571B">
              <w:rPr>
                <w:rFonts w:ascii="Times New Roman" w:eastAsia="Times New Roman" w:hAnsi="Times New Roman" w:cs="Times New Roman"/>
                <w:color w:val="828282"/>
                <w:lang w:eastAsia="ru-RU"/>
              </w:rPr>
              <w:t xml:space="preserve">(в ред. Федерального </w:t>
            </w:r>
            <w:hyperlink r:id="rId15" w:history="1">
              <w:r w:rsidRPr="000B571B">
                <w:rPr>
                  <w:rFonts w:ascii="Times New Roman" w:eastAsia="Times New Roman" w:hAnsi="Times New Roman" w:cs="Times New Roman"/>
                  <w:color w:val="0000FF"/>
                  <w:u w:val="single"/>
                  <w:lang w:eastAsia="ru-RU"/>
                </w:rPr>
                <w:t>закона</w:t>
              </w:r>
            </w:hyperlink>
            <w:r w:rsidRPr="000B571B">
              <w:rPr>
                <w:rFonts w:ascii="Times New Roman" w:eastAsia="Times New Roman" w:hAnsi="Times New Roman" w:cs="Times New Roman"/>
                <w:color w:val="828282"/>
                <w:lang w:eastAsia="ru-RU"/>
              </w:rPr>
              <w:t xml:space="preserve"> от 26.02.2024 N 38-ФЗ) </w:t>
            </w:r>
          </w:p>
        </w:tc>
      </w:tr>
    </w:tbl>
    <w:p w:rsidR="000B571B" w:rsidRPr="000B571B" w:rsidRDefault="000B571B" w:rsidP="000B571B">
      <w:pPr>
        <w:spacing w:before="168" w:after="0" w:line="288" w:lineRule="atLeast"/>
        <w:ind w:firstLine="540"/>
        <w:jc w:val="both"/>
        <w:rPr>
          <w:rFonts w:ascii="Times New Roman" w:eastAsia="Times New Roman" w:hAnsi="Times New Roman" w:cs="Times New Roman"/>
          <w:sz w:val="24"/>
          <w:szCs w:val="24"/>
          <w:lang w:eastAsia="ru-RU"/>
        </w:rPr>
      </w:pPr>
      <w:r w:rsidRPr="000B571B">
        <w:rPr>
          <w:rFonts w:ascii="Times New Roman" w:eastAsia="Times New Roman" w:hAnsi="Times New Roman" w:cs="Times New Roman"/>
          <w:sz w:val="24"/>
          <w:szCs w:val="24"/>
          <w:lang w:eastAsia="ru-RU"/>
        </w:rPr>
        <w:t xml:space="preserve">Указанный вычет не применяется в отношении суммы сбора за пользование объектами водных биологических ресурсов, добытых (выловленных) с использованием новых судов рыбопромыслового флота, построенных с использованием доли квоты добычи (вылова) водных биологических ресурсов, предоставленной в инвестиционных целях в области рыболовства для осуществления промышленного рыболовства и (или) прибрежного рыболовства. </w:t>
      </w:r>
    </w:p>
    <w:p w:rsidR="000B571B" w:rsidRPr="000B571B" w:rsidRDefault="000B571B" w:rsidP="000B571B">
      <w:pPr>
        <w:spacing w:before="168" w:after="0" w:line="288" w:lineRule="atLeast"/>
        <w:ind w:firstLine="540"/>
        <w:jc w:val="both"/>
        <w:rPr>
          <w:rFonts w:ascii="Times New Roman" w:eastAsia="Times New Roman" w:hAnsi="Times New Roman" w:cs="Times New Roman"/>
          <w:sz w:val="24"/>
          <w:szCs w:val="24"/>
          <w:lang w:eastAsia="ru-RU"/>
        </w:rPr>
      </w:pPr>
      <w:bookmarkStart w:id="5" w:name="p17"/>
      <w:bookmarkEnd w:id="5"/>
      <w:r w:rsidRPr="000B571B">
        <w:rPr>
          <w:rFonts w:ascii="Times New Roman" w:eastAsia="Times New Roman" w:hAnsi="Times New Roman" w:cs="Times New Roman"/>
          <w:sz w:val="24"/>
          <w:szCs w:val="24"/>
          <w:lang w:eastAsia="ru-RU"/>
        </w:rPr>
        <w:t xml:space="preserve">5. Размер вычета по основанию, предусмотренному </w:t>
      </w:r>
      <w:hyperlink w:anchor="p7" w:history="1">
        <w:r w:rsidRPr="000B571B">
          <w:rPr>
            <w:rFonts w:ascii="Times New Roman" w:eastAsia="Times New Roman" w:hAnsi="Times New Roman" w:cs="Times New Roman"/>
            <w:color w:val="0000FF"/>
            <w:sz w:val="24"/>
            <w:szCs w:val="24"/>
            <w:u w:val="single"/>
            <w:lang w:eastAsia="ru-RU"/>
          </w:rPr>
          <w:t>абзацем четвертым пункта 1</w:t>
        </w:r>
      </w:hyperlink>
      <w:r w:rsidRPr="000B571B">
        <w:rPr>
          <w:rFonts w:ascii="Times New Roman" w:eastAsia="Times New Roman" w:hAnsi="Times New Roman" w:cs="Times New Roman"/>
          <w:sz w:val="24"/>
          <w:szCs w:val="24"/>
          <w:lang w:eastAsia="ru-RU"/>
        </w:rPr>
        <w:t xml:space="preserve"> настоящей статьи, рассчитывается как произведение объема водных биологических ресурсов, добытых (выловленных) при осуществлении прибрежного рыболовства в истекшем году, ставки сбора за соответствующий объект водных биологических ресурсов, действующей на дату подачи заявления о подтверждении обоснованности применения вычета, и коэффициента 0,85.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0B571B" w:rsidRPr="000B571B" w:rsidTr="000B571B">
        <w:trPr>
          <w:tblCellSpacing w:w="15" w:type="dxa"/>
        </w:trPr>
        <w:tc>
          <w:tcPr>
            <w:tcW w:w="0" w:type="auto"/>
            <w:shd w:val="clear" w:color="auto" w:fill="F4F3F8"/>
            <w:vAlign w:val="center"/>
            <w:hideMark/>
          </w:tcPr>
          <w:p w:rsidR="000B571B" w:rsidRPr="000B571B" w:rsidRDefault="000B571B" w:rsidP="000B571B">
            <w:pPr>
              <w:spacing w:after="0" w:line="288" w:lineRule="atLeast"/>
              <w:jc w:val="both"/>
              <w:rPr>
                <w:rFonts w:ascii="Times New Roman" w:eastAsia="Times New Roman" w:hAnsi="Times New Roman" w:cs="Times New Roman"/>
                <w:color w:val="828282"/>
                <w:lang w:eastAsia="ru-RU"/>
              </w:rPr>
            </w:pPr>
            <w:r w:rsidRPr="000B571B">
              <w:rPr>
                <w:rFonts w:ascii="Times New Roman" w:eastAsia="Times New Roman" w:hAnsi="Times New Roman" w:cs="Times New Roman"/>
                <w:color w:val="828282"/>
                <w:lang w:eastAsia="ru-RU"/>
              </w:rPr>
              <w:t xml:space="preserve">(в ред. Федерального </w:t>
            </w:r>
            <w:hyperlink r:id="rId16" w:history="1">
              <w:r w:rsidRPr="000B571B">
                <w:rPr>
                  <w:rFonts w:ascii="Times New Roman" w:eastAsia="Times New Roman" w:hAnsi="Times New Roman" w:cs="Times New Roman"/>
                  <w:color w:val="0000FF"/>
                  <w:u w:val="single"/>
                  <w:lang w:eastAsia="ru-RU"/>
                </w:rPr>
                <w:t>закона</w:t>
              </w:r>
            </w:hyperlink>
            <w:r w:rsidRPr="000B571B">
              <w:rPr>
                <w:rFonts w:ascii="Times New Roman" w:eastAsia="Times New Roman" w:hAnsi="Times New Roman" w:cs="Times New Roman"/>
                <w:color w:val="828282"/>
                <w:lang w:eastAsia="ru-RU"/>
              </w:rPr>
              <w:t xml:space="preserve"> от 26.02.2024 N 38-ФЗ) </w:t>
            </w:r>
          </w:p>
        </w:tc>
      </w:tr>
    </w:tbl>
    <w:p w:rsidR="000B571B" w:rsidRPr="000B571B" w:rsidRDefault="000B571B" w:rsidP="000B571B">
      <w:pPr>
        <w:spacing w:before="168" w:after="0" w:line="288" w:lineRule="atLeast"/>
        <w:ind w:firstLine="540"/>
        <w:jc w:val="both"/>
        <w:rPr>
          <w:rFonts w:ascii="Times New Roman" w:eastAsia="Times New Roman" w:hAnsi="Times New Roman" w:cs="Times New Roman"/>
          <w:sz w:val="24"/>
          <w:szCs w:val="24"/>
          <w:lang w:eastAsia="ru-RU"/>
        </w:rPr>
      </w:pPr>
      <w:r w:rsidRPr="000B571B">
        <w:rPr>
          <w:rFonts w:ascii="Times New Roman" w:eastAsia="Times New Roman" w:hAnsi="Times New Roman" w:cs="Times New Roman"/>
          <w:sz w:val="24"/>
          <w:szCs w:val="24"/>
          <w:lang w:eastAsia="ru-RU"/>
        </w:rPr>
        <w:t xml:space="preserve">6. Для применения вычета плательщик при представлении документов для получения разрешения на добычу (вылов) водных биологических ресурсов должен представить уведомление о подтверждении обоснованности применения вычета.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0B571B" w:rsidRPr="000B571B" w:rsidTr="000B571B">
        <w:trPr>
          <w:tblCellSpacing w:w="15" w:type="dxa"/>
        </w:trPr>
        <w:tc>
          <w:tcPr>
            <w:tcW w:w="0" w:type="auto"/>
            <w:shd w:val="clear" w:color="auto" w:fill="F4F3F8"/>
            <w:vAlign w:val="center"/>
            <w:hideMark/>
          </w:tcPr>
          <w:p w:rsidR="000B571B" w:rsidRPr="000B571B" w:rsidRDefault="000B571B" w:rsidP="000B571B">
            <w:pPr>
              <w:spacing w:after="0" w:line="288" w:lineRule="atLeast"/>
              <w:jc w:val="both"/>
              <w:rPr>
                <w:rFonts w:ascii="Times New Roman" w:eastAsia="Times New Roman" w:hAnsi="Times New Roman" w:cs="Times New Roman"/>
                <w:color w:val="828282"/>
                <w:lang w:eastAsia="ru-RU"/>
              </w:rPr>
            </w:pPr>
            <w:r w:rsidRPr="000B571B">
              <w:rPr>
                <w:rFonts w:ascii="Times New Roman" w:eastAsia="Times New Roman" w:hAnsi="Times New Roman" w:cs="Times New Roman"/>
                <w:color w:val="828282"/>
                <w:lang w:eastAsia="ru-RU"/>
              </w:rPr>
              <w:t xml:space="preserve">(в ред. Федерального </w:t>
            </w:r>
            <w:hyperlink r:id="rId17" w:history="1">
              <w:r w:rsidRPr="000B571B">
                <w:rPr>
                  <w:rFonts w:ascii="Times New Roman" w:eastAsia="Times New Roman" w:hAnsi="Times New Roman" w:cs="Times New Roman"/>
                  <w:color w:val="0000FF"/>
                  <w:u w:val="single"/>
                  <w:lang w:eastAsia="ru-RU"/>
                </w:rPr>
                <w:t>закона</w:t>
              </w:r>
            </w:hyperlink>
            <w:r w:rsidRPr="000B571B">
              <w:rPr>
                <w:rFonts w:ascii="Times New Roman" w:eastAsia="Times New Roman" w:hAnsi="Times New Roman" w:cs="Times New Roman"/>
                <w:color w:val="828282"/>
                <w:lang w:eastAsia="ru-RU"/>
              </w:rPr>
              <w:t xml:space="preserve"> от 26.02.2024 N 38-ФЗ) </w:t>
            </w:r>
          </w:p>
        </w:tc>
      </w:tr>
    </w:tbl>
    <w:p w:rsidR="000B571B" w:rsidRPr="000B571B" w:rsidRDefault="000B571B" w:rsidP="000B571B">
      <w:pPr>
        <w:spacing w:before="168" w:after="0" w:line="288" w:lineRule="atLeast"/>
        <w:ind w:firstLine="540"/>
        <w:jc w:val="both"/>
        <w:rPr>
          <w:rFonts w:ascii="Times New Roman" w:eastAsia="Times New Roman" w:hAnsi="Times New Roman" w:cs="Times New Roman"/>
          <w:sz w:val="24"/>
          <w:szCs w:val="24"/>
          <w:lang w:eastAsia="ru-RU"/>
        </w:rPr>
      </w:pPr>
      <w:r w:rsidRPr="000B571B">
        <w:rPr>
          <w:rFonts w:ascii="Times New Roman" w:eastAsia="Times New Roman" w:hAnsi="Times New Roman" w:cs="Times New Roman"/>
          <w:sz w:val="24"/>
          <w:szCs w:val="24"/>
          <w:lang w:eastAsia="ru-RU"/>
        </w:rPr>
        <w:t xml:space="preserve">Полученное плательщиком уведомление о подтверждении обоснованности применения вычета может быть использовано в течение двух календарных лет с даты его получения при соблюдении плательщиком оснований для применения вычета, предусмотренных </w:t>
      </w:r>
      <w:hyperlink w:anchor="p3" w:history="1">
        <w:r w:rsidRPr="000B571B">
          <w:rPr>
            <w:rFonts w:ascii="Times New Roman" w:eastAsia="Times New Roman" w:hAnsi="Times New Roman" w:cs="Times New Roman"/>
            <w:color w:val="0000FF"/>
            <w:sz w:val="24"/>
            <w:szCs w:val="24"/>
            <w:u w:val="single"/>
            <w:lang w:eastAsia="ru-RU"/>
          </w:rPr>
          <w:t>пунктом 1</w:t>
        </w:r>
      </w:hyperlink>
      <w:r w:rsidRPr="000B571B">
        <w:rPr>
          <w:rFonts w:ascii="Times New Roman" w:eastAsia="Times New Roman" w:hAnsi="Times New Roman" w:cs="Times New Roman"/>
          <w:sz w:val="24"/>
          <w:szCs w:val="24"/>
          <w:lang w:eastAsia="ru-RU"/>
        </w:rPr>
        <w:t xml:space="preserve"> настоящей статьи.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0B571B" w:rsidRPr="000B571B" w:rsidTr="000B571B">
        <w:trPr>
          <w:tblCellSpacing w:w="15" w:type="dxa"/>
        </w:trPr>
        <w:tc>
          <w:tcPr>
            <w:tcW w:w="0" w:type="auto"/>
            <w:shd w:val="clear" w:color="auto" w:fill="F4F3F8"/>
            <w:vAlign w:val="center"/>
            <w:hideMark/>
          </w:tcPr>
          <w:p w:rsidR="000B571B" w:rsidRPr="000B571B" w:rsidRDefault="000B571B" w:rsidP="000B571B">
            <w:pPr>
              <w:spacing w:after="0" w:line="288" w:lineRule="atLeast"/>
              <w:jc w:val="both"/>
              <w:rPr>
                <w:rFonts w:ascii="Times New Roman" w:eastAsia="Times New Roman" w:hAnsi="Times New Roman" w:cs="Times New Roman"/>
                <w:color w:val="828282"/>
                <w:lang w:eastAsia="ru-RU"/>
              </w:rPr>
            </w:pPr>
            <w:r w:rsidRPr="000B571B">
              <w:rPr>
                <w:rFonts w:ascii="Times New Roman" w:eastAsia="Times New Roman" w:hAnsi="Times New Roman" w:cs="Times New Roman"/>
                <w:color w:val="828282"/>
                <w:lang w:eastAsia="ru-RU"/>
              </w:rPr>
              <w:t xml:space="preserve">(в ред. Федерального </w:t>
            </w:r>
            <w:hyperlink r:id="rId18" w:history="1">
              <w:r w:rsidRPr="000B571B">
                <w:rPr>
                  <w:rFonts w:ascii="Times New Roman" w:eastAsia="Times New Roman" w:hAnsi="Times New Roman" w:cs="Times New Roman"/>
                  <w:color w:val="0000FF"/>
                  <w:u w:val="single"/>
                  <w:lang w:eastAsia="ru-RU"/>
                </w:rPr>
                <w:t>закона</w:t>
              </w:r>
            </w:hyperlink>
            <w:r w:rsidRPr="000B571B">
              <w:rPr>
                <w:rFonts w:ascii="Times New Roman" w:eastAsia="Times New Roman" w:hAnsi="Times New Roman" w:cs="Times New Roman"/>
                <w:color w:val="828282"/>
                <w:lang w:eastAsia="ru-RU"/>
              </w:rPr>
              <w:t xml:space="preserve"> от 26.02.2024 N 38-ФЗ) </w:t>
            </w:r>
          </w:p>
        </w:tc>
      </w:tr>
    </w:tbl>
    <w:p w:rsidR="000B571B" w:rsidRPr="000B571B" w:rsidRDefault="000B571B" w:rsidP="000B571B">
      <w:pPr>
        <w:spacing w:before="168" w:after="0" w:line="288" w:lineRule="atLeast"/>
        <w:ind w:firstLine="540"/>
        <w:jc w:val="both"/>
        <w:rPr>
          <w:rFonts w:ascii="Times New Roman" w:eastAsia="Times New Roman" w:hAnsi="Times New Roman" w:cs="Times New Roman"/>
          <w:sz w:val="24"/>
          <w:szCs w:val="24"/>
          <w:lang w:eastAsia="ru-RU"/>
        </w:rPr>
      </w:pPr>
      <w:r w:rsidRPr="000B571B">
        <w:rPr>
          <w:rFonts w:ascii="Times New Roman" w:eastAsia="Times New Roman" w:hAnsi="Times New Roman" w:cs="Times New Roman"/>
          <w:sz w:val="24"/>
          <w:szCs w:val="24"/>
          <w:lang w:eastAsia="ru-RU"/>
        </w:rPr>
        <w:t xml:space="preserve">Не использованный в текущем календарном году вычет, обоснованность применения которого подтверждена, переходит на следующий календарный год и учитывается при уплате сбора в соответствии с выданным разрешением (выданными разрешениями) на добычу (вылов) водных биологических ресурсов в порядке, предусмотренном </w:t>
      </w:r>
      <w:hyperlink r:id="rId19" w:history="1">
        <w:r w:rsidRPr="000B571B">
          <w:rPr>
            <w:rFonts w:ascii="Times New Roman" w:eastAsia="Times New Roman" w:hAnsi="Times New Roman" w:cs="Times New Roman"/>
            <w:color w:val="0000FF"/>
            <w:sz w:val="24"/>
            <w:szCs w:val="24"/>
            <w:u w:val="single"/>
            <w:lang w:eastAsia="ru-RU"/>
          </w:rPr>
          <w:t>пунктом 2 статьи 333.5</w:t>
        </w:r>
      </w:hyperlink>
      <w:r w:rsidRPr="000B571B">
        <w:rPr>
          <w:rFonts w:ascii="Times New Roman" w:eastAsia="Times New Roman" w:hAnsi="Times New Roman" w:cs="Times New Roman"/>
          <w:sz w:val="24"/>
          <w:szCs w:val="24"/>
          <w:lang w:eastAsia="ru-RU"/>
        </w:rPr>
        <w:t xml:space="preserve"> настоящего Кодекса.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0B571B" w:rsidRPr="000B571B" w:rsidTr="000B571B">
        <w:trPr>
          <w:tblCellSpacing w:w="15" w:type="dxa"/>
        </w:trPr>
        <w:tc>
          <w:tcPr>
            <w:tcW w:w="0" w:type="auto"/>
            <w:shd w:val="clear" w:color="auto" w:fill="F4F3F8"/>
            <w:vAlign w:val="center"/>
            <w:hideMark/>
          </w:tcPr>
          <w:p w:rsidR="000B571B" w:rsidRPr="000B571B" w:rsidRDefault="000B571B" w:rsidP="000B571B">
            <w:pPr>
              <w:spacing w:after="0" w:line="288" w:lineRule="atLeast"/>
              <w:jc w:val="both"/>
              <w:rPr>
                <w:rFonts w:ascii="Times New Roman" w:eastAsia="Times New Roman" w:hAnsi="Times New Roman" w:cs="Times New Roman"/>
                <w:color w:val="828282"/>
                <w:lang w:eastAsia="ru-RU"/>
              </w:rPr>
            </w:pPr>
            <w:r w:rsidRPr="000B571B">
              <w:rPr>
                <w:rFonts w:ascii="Times New Roman" w:eastAsia="Times New Roman" w:hAnsi="Times New Roman" w:cs="Times New Roman"/>
                <w:color w:val="828282"/>
                <w:lang w:eastAsia="ru-RU"/>
              </w:rPr>
              <w:t xml:space="preserve">(в ред. Федерального </w:t>
            </w:r>
            <w:hyperlink r:id="rId20" w:history="1">
              <w:r w:rsidRPr="000B571B">
                <w:rPr>
                  <w:rFonts w:ascii="Times New Roman" w:eastAsia="Times New Roman" w:hAnsi="Times New Roman" w:cs="Times New Roman"/>
                  <w:color w:val="0000FF"/>
                  <w:u w:val="single"/>
                  <w:lang w:eastAsia="ru-RU"/>
                </w:rPr>
                <w:t>закона</w:t>
              </w:r>
            </w:hyperlink>
            <w:r w:rsidRPr="000B571B">
              <w:rPr>
                <w:rFonts w:ascii="Times New Roman" w:eastAsia="Times New Roman" w:hAnsi="Times New Roman" w:cs="Times New Roman"/>
                <w:color w:val="828282"/>
                <w:lang w:eastAsia="ru-RU"/>
              </w:rPr>
              <w:t xml:space="preserve"> от 26.02.2024 N 38-ФЗ) </w:t>
            </w:r>
          </w:p>
        </w:tc>
      </w:tr>
    </w:tbl>
    <w:p w:rsidR="000B571B" w:rsidRPr="000B571B" w:rsidRDefault="000B571B" w:rsidP="000B571B">
      <w:pPr>
        <w:spacing w:before="168" w:after="0" w:line="288" w:lineRule="atLeast"/>
        <w:ind w:firstLine="540"/>
        <w:jc w:val="both"/>
        <w:rPr>
          <w:rFonts w:ascii="Times New Roman" w:eastAsia="Times New Roman" w:hAnsi="Times New Roman" w:cs="Times New Roman"/>
          <w:sz w:val="24"/>
          <w:szCs w:val="24"/>
          <w:lang w:eastAsia="ru-RU"/>
        </w:rPr>
      </w:pPr>
      <w:bookmarkStart w:id="6" w:name="p25"/>
      <w:bookmarkEnd w:id="6"/>
      <w:r w:rsidRPr="000B571B">
        <w:rPr>
          <w:rFonts w:ascii="Times New Roman" w:eastAsia="Times New Roman" w:hAnsi="Times New Roman" w:cs="Times New Roman"/>
          <w:sz w:val="24"/>
          <w:szCs w:val="24"/>
          <w:lang w:eastAsia="ru-RU"/>
        </w:rPr>
        <w:t xml:space="preserve">7. В целях подтверждения обоснованности применения вычета плательщик обязан представить в федеральный орган исполнительной власти, осуществляющий федеральный </w:t>
      </w:r>
      <w:r w:rsidRPr="000B571B">
        <w:rPr>
          <w:rFonts w:ascii="Times New Roman" w:eastAsia="Times New Roman" w:hAnsi="Times New Roman" w:cs="Times New Roman"/>
          <w:sz w:val="24"/>
          <w:szCs w:val="24"/>
          <w:lang w:eastAsia="ru-RU"/>
        </w:rPr>
        <w:lastRenderedPageBreak/>
        <w:t xml:space="preserve">государственный контроль (надзор) в области рыболовства и сохранения водных биологических ресурсов, не ранее 1 февраля и не позднее 1 сентября текущего календарного года заявление о подтверждении обоснованности применения вычета с приложением подтверждающих документов.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0B571B" w:rsidRPr="000B571B" w:rsidTr="000B571B">
        <w:trPr>
          <w:tblCellSpacing w:w="15" w:type="dxa"/>
        </w:trPr>
        <w:tc>
          <w:tcPr>
            <w:tcW w:w="0" w:type="auto"/>
            <w:shd w:val="clear" w:color="auto" w:fill="F4F3F8"/>
            <w:vAlign w:val="center"/>
            <w:hideMark/>
          </w:tcPr>
          <w:p w:rsidR="000B571B" w:rsidRPr="000B571B" w:rsidRDefault="000B571B" w:rsidP="000B571B">
            <w:pPr>
              <w:spacing w:after="0" w:line="288" w:lineRule="atLeast"/>
              <w:jc w:val="both"/>
              <w:rPr>
                <w:rFonts w:ascii="Times New Roman" w:eastAsia="Times New Roman" w:hAnsi="Times New Roman" w:cs="Times New Roman"/>
                <w:color w:val="828282"/>
                <w:lang w:eastAsia="ru-RU"/>
              </w:rPr>
            </w:pPr>
            <w:r w:rsidRPr="000B571B">
              <w:rPr>
                <w:rFonts w:ascii="Times New Roman" w:eastAsia="Times New Roman" w:hAnsi="Times New Roman" w:cs="Times New Roman"/>
                <w:color w:val="828282"/>
                <w:lang w:eastAsia="ru-RU"/>
              </w:rPr>
              <w:t xml:space="preserve">(в ред. Федерального </w:t>
            </w:r>
            <w:hyperlink r:id="rId21" w:history="1">
              <w:r w:rsidRPr="000B571B">
                <w:rPr>
                  <w:rFonts w:ascii="Times New Roman" w:eastAsia="Times New Roman" w:hAnsi="Times New Roman" w:cs="Times New Roman"/>
                  <w:color w:val="0000FF"/>
                  <w:u w:val="single"/>
                  <w:lang w:eastAsia="ru-RU"/>
                </w:rPr>
                <w:t>закона</w:t>
              </w:r>
            </w:hyperlink>
            <w:r w:rsidRPr="000B571B">
              <w:rPr>
                <w:rFonts w:ascii="Times New Roman" w:eastAsia="Times New Roman" w:hAnsi="Times New Roman" w:cs="Times New Roman"/>
                <w:color w:val="828282"/>
                <w:lang w:eastAsia="ru-RU"/>
              </w:rPr>
              <w:t xml:space="preserve"> от 26.02.2024 N 38-ФЗ) </w:t>
            </w:r>
          </w:p>
        </w:tc>
      </w:tr>
    </w:tbl>
    <w:bookmarkStart w:id="7" w:name="p27"/>
    <w:bookmarkEnd w:id="7"/>
    <w:p w:rsidR="000B571B" w:rsidRPr="000B571B" w:rsidRDefault="000B571B" w:rsidP="000B571B">
      <w:pPr>
        <w:spacing w:before="168" w:after="0" w:line="288" w:lineRule="atLeast"/>
        <w:ind w:firstLine="540"/>
        <w:jc w:val="both"/>
        <w:rPr>
          <w:rFonts w:ascii="Times New Roman" w:eastAsia="Times New Roman" w:hAnsi="Times New Roman" w:cs="Times New Roman"/>
          <w:sz w:val="24"/>
          <w:szCs w:val="24"/>
          <w:lang w:eastAsia="ru-RU"/>
        </w:rPr>
      </w:pPr>
      <w:r w:rsidRPr="000B571B">
        <w:rPr>
          <w:rFonts w:ascii="Times New Roman" w:eastAsia="Times New Roman" w:hAnsi="Times New Roman" w:cs="Times New Roman"/>
          <w:sz w:val="24"/>
          <w:szCs w:val="24"/>
          <w:lang w:eastAsia="ru-RU"/>
        </w:rPr>
        <w:fldChar w:fldCharType="begin"/>
      </w:r>
      <w:r w:rsidRPr="000B571B">
        <w:rPr>
          <w:rFonts w:ascii="Times New Roman" w:eastAsia="Times New Roman" w:hAnsi="Times New Roman" w:cs="Times New Roman"/>
          <w:sz w:val="24"/>
          <w:szCs w:val="24"/>
          <w:lang w:eastAsia="ru-RU"/>
        </w:rPr>
        <w:instrText xml:space="preserve"> HYPERLINK "https://login.consultant.ru/link/?req=doc&amp;base=LAW&amp;n=438890&amp;dst=100016&amp;field=134&amp;date=25.06.2024" </w:instrText>
      </w:r>
      <w:r w:rsidRPr="000B571B">
        <w:rPr>
          <w:rFonts w:ascii="Times New Roman" w:eastAsia="Times New Roman" w:hAnsi="Times New Roman" w:cs="Times New Roman"/>
          <w:sz w:val="24"/>
          <w:szCs w:val="24"/>
          <w:lang w:eastAsia="ru-RU"/>
        </w:rPr>
        <w:fldChar w:fldCharType="separate"/>
      </w:r>
      <w:r w:rsidRPr="000B571B">
        <w:rPr>
          <w:rFonts w:ascii="Times New Roman" w:eastAsia="Times New Roman" w:hAnsi="Times New Roman" w:cs="Times New Roman"/>
          <w:color w:val="0000FF"/>
          <w:sz w:val="24"/>
          <w:szCs w:val="24"/>
          <w:u w:val="single"/>
          <w:lang w:eastAsia="ru-RU"/>
        </w:rPr>
        <w:t>Форма</w:t>
      </w:r>
      <w:r w:rsidRPr="000B571B">
        <w:rPr>
          <w:rFonts w:ascii="Times New Roman" w:eastAsia="Times New Roman" w:hAnsi="Times New Roman" w:cs="Times New Roman"/>
          <w:sz w:val="24"/>
          <w:szCs w:val="24"/>
          <w:lang w:eastAsia="ru-RU"/>
        </w:rPr>
        <w:fldChar w:fldCharType="end"/>
      </w:r>
      <w:r w:rsidRPr="000B571B">
        <w:rPr>
          <w:rFonts w:ascii="Times New Roman" w:eastAsia="Times New Roman" w:hAnsi="Times New Roman" w:cs="Times New Roman"/>
          <w:sz w:val="24"/>
          <w:szCs w:val="24"/>
          <w:lang w:eastAsia="ru-RU"/>
        </w:rPr>
        <w:t xml:space="preserve"> заявления о подтверждении обоснованности применения вычета и </w:t>
      </w:r>
      <w:hyperlink r:id="rId22" w:history="1">
        <w:r w:rsidRPr="000B571B">
          <w:rPr>
            <w:rFonts w:ascii="Times New Roman" w:eastAsia="Times New Roman" w:hAnsi="Times New Roman" w:cs="Times New Roman"/>
            <w:color w:val="0000FF"/>
            <w:sz w:val="24"/>
            <w:szCs w:val="24"/>
            <w:u w:val="single"/>
            <w:lang w:eastAsia="ru-RU"/>
          </w:rPr>
          <w:t>перечень</w:t>
        </w:r>
      </w:hyperlink>
      <w:r w:rsidRPr="000B571B">
        <w:rPr>
          <w:rFonts w:ascii="Times New Roman" w:eastAsia="Times New Roman" w:hAnsi="Times New Roman" w:cs="Times New Roman"/>
          <w:sz w:val="24"/>
          <w:szCs w:val="24"/>
          <w:lang w:eastAsia="ru-RU"/>
        </w:rPr>
        <w:t xml:space="preserve"> подтверждающих документов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рыбного хозяйства, по согласованию с федеральным органом исполнительной власти, уполномоченным по контролю и надзору в области налогов и сборов. </w:t>
      </w:r>
    </w:p>
    <w:p w:rsidR="000B571B" w:rsidRPr="000B571B" w:rsidRDefault="000B571B" w:rsidP="000B571B">
      <w:pPr>
        <w:spacing w:before="168" w:after="0" w:line="288" w:lineRule="atLeast"/>
        <w:ind w:firstLine="540"/>
        <w:jc w:val="both"/>
        <w:rPr>
          <w:rFonts w:ascii="Times New Roman" w:eastAsia="Times New Roman" w:hAnsi="Times New Roman" w:cs="Times New Roman"/>
          <w:sz w:val="24"/>
          <w:szCs w:val="24"/>
          <w:lang w:eastAsia="ru-RU"/>
        </w:rPr>
      </w:pPr>
      <w:r w:rsidRPr="000B571B">
        <w:rPr>
          <w:rFonts w:ascii="Times New Roman" w:eastAsia="Times New Roman" w:hAnsi="Times New Roman" w:cs="Times New Roman"/>
          <w:sz w:val="24"/>
          <w:szCs w:val="24"/>
          <w:lang w:eastAsia="ru-RU"/>
        </w:rPr>
        <w:t xml:space="preserve">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направляет плательщику в течение одного месяца с даты получения заявления о подтверждении обоснованности применения вычета и подтверждающих документов уведомление о подтверждении обоснованности применения вычета или уведомление об отказе в подтверждении обоснованности применения вычета. </w:t>
      </w:r>
    </w:p>
    <w:p w:rsidR="000B571B" w:rsidRPr="000B571B" w:rsidRDefault="000B571B" w:rsidP="000B571B">
      <w:pPr>
        <w:spacing w:before="168" w:after="0" w:line="288" w:lineRule="atLeast"/>
        <w:ind w:firstLine="540"/>
        <w:jc w:val="both"/>
        <w:rPr>
          <w:rFonts w:ascii="Times New Roman" w:eastAsia="Times New Roman" w:hAnsi="Times New Roman" w:cs="Times New Roman"/>
          <w:sz w:val="24"/>
          <w:szCs w:val="24"/>
          <w:lang w:eastAsia="ru-RU"/>
        </w:rPr>
      </w:pPr>
      <w:r w:rsidRPr="000B571B">
        <w:rPr>
          <w:rFonts w:ascii="Times New Roman" w:eastAsia="Times New Roman" w:hAnsi="Times New Roman" w:cs="Times New Roman"/>
          <w:sz w:val="24"/>
          <w:szCs w:val="24"/>
          <w:lang w:eastAsia="ru-RU"/>
        </w:rPr>
        <w:t xml:space="preserve">8. Основаниями для отказа в подтверждении обоснованности применения вычета являются: </w:t>
      </w:r>
    </w:p>
    <w:p w:rsidR="000B571B" w:rsidRPr="000B571B" w:rsidRDefault="000B571B" w:rsidP="000B571B">
      <w:pPr>
        <w:spacing w:before="168" w:after="0" w:line="288" w:lineRule="atLeast"/>
        <w:ind w:firstLine="540"/>
        <w:jc w:val="both"/>
        <w:rPr>
          <w:rFonts w:ascii="Times New Roman" w:eastAsia="Times New Roman" w:hAnsi="Times New Roman" w:cs="Times New Roman"/>
          <w:sz w:val="24"/>
          <w:szCs w:val="24"/>
          <w:lang w:eastAsia="ru-RU"/>
        </w:rPr>
      </w:pPr>
      <w:r w:rsidRPr="000B571B">
        <w:rPr>
          <w:rFonts w:ascii="Times New Roman" w:eastAsia="Times New Roman" w:hAnsi="Times New Roman" w:cs="Times New Roman"/>
          <w:sz w:val="24"/>
          <w:szCs w:val="24"/>
          <w:lang w:eastAsia="ru-RU"/>
        </w:rPr>
        <w:t xml:space="preserve">несоответствие заявления о подтверждении обоснованности применения вычета и подтверждающих документов требованиям </w:t>
      </w:r>
      <w:hyperlink w:anchor="p25" w:history="1">
        <w:r w:rsidRPr="000B571B">
          <w:rPr>
            <w:rFonts w:ascii="Times New Roman" w:eastAsia="Times New Roman" w:hAnsi="Times New Roman" w:cs="Times New Roman"/>
            <w:color w:val="0000FF"/>
            <w:sz w:val="24"/>
            <w:szCs w:val="24"/>
            <w:u w:val="single"/>
            <w:lang w:eastAsia="ru-RU"/>
          </w:rPr>
          <w:t>абзацев первого</w:t>
        </w:r>
      </w:hyperlink>
      <w:r w:rsidRPr="000B571B">
        <w:rPr>
          <w:rFonts w:ascii="Times New Roman" w:eastAsia="Times New Roman" w:hAnsi="Times New Roman" w:cs="Times New Roman"/>
          <w:sz w:val="24"/>
          <w:szCs w:val="24"/>
          <w:lang w:eastAsia="ru-RU"/>
        </w:rPr>
        <w:t xml:space="preserve"> и </w:t>
      </w:r>
      <w:hyperlink w:anchor="p27" w:history="1">
        <w:r w:rsidRPr="000B571B">
          <w:rPr>
            <w:rFonts w:ascii="Times New Roman" w:eastAsia="Times New Roman" w:hAnsi="Times New Roman" w:cs="Times New Roman"/>
            <w:color w:val="0000FF"/>
            <w:sz w:val="24"/>
            <w:szCs w:val="24"/>
            <w:u w:val="single"/>
            <w:lang w:eastAsia="ru-RU"/>
          </w:rPr>
          <w:t>второго пункта 7</w:t>
        </w:r>
      </w:hyperlink>
      <w:r w:rsidRPr="000B571B">
        <w:rPr>
          <w:rFonts w:ascii="Times New Roman" w:eastAsia="Times New Roman" w:hAnsi="Times New Roman" w:cs="Times New Roman"/>
          <w:sz w:val="24"/>
          <w:szCs w:val="24"/>
          <w:lang w:eastAsia="ru-RU"/>
        </w:rPr>
        <w:t xml:space="preserve"> настоящей статьи; </w:t>
      </w:r>
    </w:p>
    <w:p w:rsidR="000B571B" w:rsidRPr="000B571B" w:rsidRDefault="000B571B" w:rsidP="000B571B">
      <w:pPr>
        <w:spacing w:before="168" w:after="0" w:line="288" w:lineRule="atLeast"/>
        <w:ind w:firstLine="540"/>
        <w:jc w:val="both"/>
        <w:rPr>
          <w:rFonts w:ascii="Times New Roman" w:eastAsia="Times New Roman" w:hAnsi="Times New Roman" w:cs="Times New Roman"/>
          <w:sz w:val="24"/>
          <w:szCs w:val="24"/>
          <w:lang w:eastAsia="ru-RU"/>
        </w:rPr>
      </w:pPr>
      <w:r w:rsidRPr="000B571B">
        <w:rPr>
          <w:rFonts w:ascii="Times New Roman" w:eastAsia="Times New Roman" w:hAnsi="Times New Roman" w:cs="Times New Roman"/>
          <w:sz w:val="24"/>
          <w:szCs w:val="24"/>
          <w:lang w:eastAsia="ru-RU"/>
        </w:rPr>
        <w:t xml:space="preserve">несоблюдение плательщиком оснований для применения вычета, предусмотренных </w:t>
      </w:r>
      <w:hyperlink w:anchor="p3" w:history="1">
        <w:r w:rsidRPr="000B571B">
          <w:rPr>
            <w:rFonts w:ascii="Times New Roman" w:eastAsia="Times New Roman" w:hAnsi="Times New Roman" w:cs="Times New Roman"/>
            <w:color w:val="0000FF"/>
            <w:sz w:val="24"/>
            <w:szCs w:val="24"/>
            <w:u w:val="single"/>
            <w:lang w:eastAsia="ru-RU"/>
          </w:rPr>
          <w:t>пунктом 1</w:t>
        </w:r>
      </w:hyperlink>
      <w:r w:rsidRPr="000B571B">
        <w:rPr>
          <w:rFonts w:ascii="Times New Roman" w:eastAsia="Times New Roman" w:hAnsi="Times New Roman" w:cs="Times New Roman"/>
          <w:sz w:val="24"/>
          <w:szCs w:val="24"/>
          <w:lang w:eastAsia="ru-RU"/>
        </w:rPr>
        <w:t xml:space="preserve"> настоящей статьи; </w:t>
      </w:r>
    </w:p>
    <w:p w:rsidR="000B571B" w:rsidRPr="000B571B" w:rsidRDefault="000B571B" w:rsidP="000B571B">
      <w:pPr>
        <w:spacing w:before="168" w:after="0" w:line="288" w:lineRule="atLeast"/>
        <w:ind w:firstLine="540"/>
        <w:jc w:val="both"/>
        <w:rPr>
          <w:rFonts w:ascii="Times New Roman" w:eastAsia="Times New Roman" w:hAnsi="Times New Roman" w:cs="Times New Roman"/>
          <w:sz w:val="24"/>
          <w:szCs w:val="24"/>
          <w:lang w:eastAsia="ru-RU"/>
        </w:rPr>
      </w:pPr>
      <w:r w:rsidRPr="000B571B">
        <w:rPr>
          <w:rFonts w:ascii="Times New Roman" w:eastAsia="Times New Roman" w:hAnsi="Times New Roman" w:cs="Times New Roman"/>
          <w:sz w:val="24"/>
          <w:szCs w:val="24"/>
          <w:lang w:eastAsia="ru-RU"/>
        </w:rPr>
        <w:t xml:space="preserve">представление недостоверной информации и (или) некорректного расчета размера вычета, содержащихся в заявлении о подтверждении обоснованности применения вычета и (или) в подтверждающих документах. </w:t>
      </w:r>
    </w:p>
    <w:p w:rsidR="000B571B" w:rsidRPr="000B571B" w:rsidRDefault="000B571B" w:rsidP="000B571B">
      <w:pPr>
        <w:spacing w:before="168" w:after="0" w:line="288" w:lineRule="atLeast"/>
        <w:ind w:firstLine="540"/>
        <w:jc w:val="both"/>
        <w:rPr>
          <w:rFonts w:ascii="Times New Roman" w:eastAsia="Times New Roman" w:hAnsi="Times New Roman" w:cs="Times New Roman"/>
          <w:sz w:val="24"/>
          <w:szCs w:val="24"/>
          <w:lang w:eastAsia="ru-RU"/>
        </w:rPr>
      </w:pPr>
      <w:r w:rsidRPr="000B571B">
        <w:rPr>
          <w:rFonts w:ascii="Times New Roman" w:eastAsia="Times New Roman" w:hAnsi="Times New Roman" w:cs="Times New Roman"/>
          <w:sz w:val="24"/>
          <w:szCs w:val="24"/>
          <w:lang w:eastAsia="ru-RU"/>
        </w:rPr>
        <w:t xml:space="preserve">В случае выявления хотя бы одного из оснований для отказа в подтверждении обоснованности применения вычета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в течение пяти дней с даты принятия указанного решения уведомляет об этом плательщика. В течение десяти дней с даты получения плательщиком уведомления об отказе в подтверждении обоснованности применения вычета плательщик вправе представить исправленные документы. В случае непредставления исправленных документов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в письменной форме отказывает плательщику в подтверждении обоснованности применения вычета с указанием причин отказа. </w:t>
      </w:r>
    </w:p>
    <w:p w:rsidR="000B571B" w:rsidRPr="000B571B" w:rsidRDefault="000B571B" w:rsidP="000B571B">
      <w:pPr>
        <w:spacing w:before="168" w:after="0" w:line="288" w:lineRule="atLeast"/>
        <w:ind w:firstLine="540"/>
        <w:jc w:val="both"/>
        <w:rPr>
          <w:rFonts w:ascii="Times New Roman" w:eastAsia="Times New Roman" w:hAnsi="Times New Roman" w:cs="Times New Roman"/>
          <w:sz w:val="24"/>
          <w:szCs w:val="24"/>
          <w:lang w:eastAsia="ru-RU"/>
        </w:rPr>
      </w:pPr>
      <w:r w:rsidRPr="000B571B">
        <w:rPr>
          <w:rFonts w:ascii="Times New Roman" w:eastAsia="Times New Roman" w:hAnsi="Times New Roman" w:cs="Times New Roman"/>
          <w:sz w:val="24"/>
          <w:szCs w:val="24"/>
          <w:lang w:eastAsia="ru-RU"/>
        </w:rPr>
        <w:t xml:space="preserve">Плательщик, которому направлено уведомление об отказе в подтверждении обоснованности применения вычета, имеет право на повторное обращение в целях подтверждения обоснованности применения вычета в сроки, установленные настоящей главой для подачи заявления о подтверждении обоснованности применения вычета. </w:t>
      </w:r>
    </w:p>
    <w:p w:rsidR="000B571B" w:rsidRPr="000B571B" w:rsidRDefault="000B571B" w:rsidP="000B571B">
      <w:pPr>
        <w:spacing w:before="168" w:after="0" w:line="288" w:lineRule="atLeast"/>
        <w:ind w:firstLine="540"/>
        <w:jc w:val="both"/>
        <w:rPr>
          <w:rFonts w:ascii="Times New Roman" w:eastAsia="Times New Roman" w:hAnsi="Times New Roman" w:cs="Times New Roman"/>
          <w:sz w:val="24"/>
          <w:szCs w:val="24"/>
          <w:lang w:eastAsia="ru-RU"/>
        </w:rPr>
      </w:pPr>
      <w:r w:rsidRPr="000B571B">
        <w:rPr>
          <w:rFonts w:ascii="Times New Roman" w:eastAsia="Times New Roman" w:hAnsi="Times New Roman" w:cs="Times New Roman"/>
          <w:sz w:val="24"/>
          <w:szCs w:val="24"/>
          <w:lang w:eastAsia="ru-RU"/>
        </w:rPr>
        <w:t xml:space="preserve">9. Форма уведомления о подтверждении обоснованности применения вычета (об отказе в подтверждении обоснованности применения вычета) и </w:t>
      </w:r>
      <w:hyperlink r:id="rId23" w:history="1">
        <w:r w:rsidRPr="000B571B">
          <w:rPr>
            <w:rFonts w:ascii="Times New Roman" w:eastAsia="Times New Roman" w:hAnsi="Times New Roman" w:cs="Times New Roman"/>
            <w:color w:val="0000FF"/>
            <w:sz w:val="24"/>
            <w:szCs w:val="24"/>
            <w:u w:val="single"/>
            <w:lang w:eastAsia="ru-RU"/>
          </w:rPr>
          <w:t>способ</w:t>
        </w:r>
      </w:hyperlink>
      <w:r w:rsidRPr="000B571B">
        <w:rPr>
          <w:rFonts w:ascii="Times New Roman" w:eastAsia="Times New Roman" w:hAnsi="Times New Roman" w:cs="Times New Roman"/>
          <w:sz w:val="24"/>
          <w:szCs w:val="24"/>
          <w:lang w:eastAsia="ru-RU"/>
        </w:rPr>
        <w:t xml:space="preserve"> уведомления </w:t>
      </w:r>
      <w:r w:rsidRPr="000B571B">
        <w:rPr>
          <w:rFonts w:ascii="Times New Roman" w:eastAsia="Times New Roman" w:hAnsi="Times New Roman" w:cs="Times New Roman"/>
          <w:sz w:val="24"/>
          <w:szCs w:val="24"/>
          <w:lang w:eastAsia="ru-RU"/>
        </w:rPr>
        <w:lastRenderedPageBreak/>
        <w:t xml:space="preserve">плательщика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рыбного хозяйства. </w:t>
      </w:r>
    </w:p>
    <w:p w:rsidR="000B571B" w:rsidRPr="000B571B" w:rsidRDefault="000B571B" w:rsidP="000B571B">
      <w:pPr>
        <w:spacing w:before="168" w:after="0" w:line="288" w:lineRule="atLeast"/>
        <w:ind w:firstLine="540"/>
        <w:jc w:val="both"/>
        <w:rPr>
          <w:rFonts w:ascii="Times New Roman" w:eastAsia="Times New Roman" w:hAnsi="Times New Roman" w:cs="Times New Roman"/>
          <w:sz w:val="24"/>
          <w:szCs w:val="24"/>
          <w:lang w:eastAsia="ru-RU"/>
        </w:rPr>
      </w:pPr>
      <w:r w:rsidRPr="000B571B">
        <w:rPr>
          <w:rFonts w:ascii="Times New Roman" w:eastAsia="Times New Roman" w:hAnsi="Times New Roman" w:cs="Times New Roman"/>
          <w:sz w:val="24"/>
          <w:szCs w:val="24"/>
          <w:lang w:eastAsia="ru-RU"/>
        </w:rPr>
        <w:t xml:space="preserve">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осуществляет учет информации о размерах вычетов, обоснованность применения которых подтверждена и которые были использованы. </w:t>
      </w:r>
      <w:hyperlink r:id="rId24" w:history="1">
        <w:r w:rsidRPr="000B571B">
          <w:rPr>
            <w:rFonts w:ascii="Times New Roman" w:eastAsia="Times New Roman" w:hAnsi="Times New Roman" w:cs="Times New Roman"/>
            <w:color w:val="0000FF"/>
            <w:sz w:val="24"/>
            <w:szCs w:val="24"/>
            <w:u w:val="single"/>
            <w:lang w:eastAsia="ru-RU"/>
          </w:rPr>
          <w:t>Порядок</w:t>
        </w:r>
      </w:hyperlink>
      <w:r w:rsidRPr="000B571B">
        <w:rPr>
          <w:rFonts w:ascii="Times New Roman" w:eastAsia="Times New Roman" w:hAnsi="Times New Roman" w:cs="Times New Roman"/>
          <w:sz w:val="24"/>
          <w:szCs w:val="24"/>
          <w:lang w:eastAsia="ru-RU"/>
        </w:rPr>
        <w:t xml:space="preserve"> учета такой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рыбного хозяйства, по согласованию с федеральным органом исполнительной власти, уполномоченным по контролю и надзору в области налогов и сборов. </w:t>
      </w:r>
    </w:p>
    <w:p w:rsidR="000B571B" w:rsidRPr="000B571B" w:rsidRDefault="000B571B" w:rsidP="000B571B">
      <w:pPr>
        <w:spacing w:after="0" w:line="288" w:lineRule="atLeast"/>
        <w:rPr>
          <w:rFonts w:ascii="Times New Roman" w:eastAsia="Times New Roman" w:hAnsi="Times New Roman" w:cs="Times New Roman"/>
          <w:sz w:val="29"/>
          <w:szCs w:val="29"/>
          <w:lang w:eastAsia="ru-RU"/>
        </w:rPr>
      </w:pPr>
      <w:r w:rsidRPr="000B571B">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0B571B" w:rsidRPr="000B571B" w:rsidTr="000B571B">
        <w:trPr>
          <w:tblCellSpacing w:w="15" w:type="dxa"/>
        </w:trPr>
        <w:tc>
          <w:tcPr>
            <w:tcW w:w="0" w:type="auto"/>
            <w:shd w:val="clear" w:color="auto" w:fill="F4F3F8"/>
            <w:vAlign w:val="center"/>
            <w:hideMark/>
          </w:tcPr>
          <w:p w:rsidR="000B571B" w:rsidRPr="000B571B" w:rsidRDefault="000B571B" w:rsidP="000B571B">
            <w:pPr>
              <w:spacing w:after="0" w:line="240" w:lineRule="auto"/>
              <w:rPr>
                <w:rFonts w:ascii="Times New Roman" w:eastAsia="Times New Roman" w:hAnsi="Times New Roman" w:cs="Times New Roman"/>
                <w:color w:val="392C69"/>
                <w:sz w:val="24"/>
                <w:szCs w:val="24"/>
                <w:lang w:eastAsia="ru-RU"/>
              </w:rPr>
            </w:pPr>
            <w:proofErr w:type="spellStart"/>
            <w:r w:rsidRPr="000B571B">
              <w:rPr>
                <w:rFonts w:ascii="Times New Roman" w:eastAsia="Times New Roman" w:hAnsi="Times New Roman" w:cs="Times New Roman"/>
                <w:color w:val="392C69"/>
                <w:sz w:val="24"/>
                <w:szCs w:val="24"/>
                <w:lang w:eastAsia="ru-RU"/>
              </w:rPr>
              <w:t>КонсультантПлюс</w:t>
            </w:r>
            <w:proofErr w:type="spellEnd"/>
            <w:r w:rsidRPr="000B571B">
              <w:rPr>
                <w:rFonts w:ascii="Times New Roman" w:eastAsia="Times New Roman" w:hAnsi="Times New Roman" w:cs="Times New Roman"/>
                <w:color w:val="392C69"/>
                <w:sz w:val="24"/>
                <w:szCs w:val="24"/>
                <w:lang w:eastAsia="ru-RU"/>
              </w:rPr>
              <w:t xml:space="preserve">: примечание. </w:t>
            </w:r>
          </w:p>
          <w:p w:rsidR="000B571B" w:rsidRPr="000B571B" w:rsidRDefault="000B571B" w:rsidP="000B571B">
            <w:pPr>
              <w:spacing w:after="0" w:line="240" w:lineRule="auto"/>
              <w:rPr>
                <w:rFonts w:ascii="Times New Roman" w:eastAsia="Times New Roman" w:hAnsi="Times New Roman" w:cs="Times New Roman"/>
                <w:color w:val="392C69"/>
                <w:sz w:val="24"/>
                <w:szCs w:val="24"/>
                <w:lang w:eastAsia="ru-RU"/>
              </w:rPr>
            </w:pPr>
            <w:r w:rsidRPr="000B571B">
              <w:rPr>
                <w:rFonts w:ascii="Times New Roman" w:eastAsia="Times New Roman" w:hAnsi="Times New Roman" w:cs="Times New Roman"/>
                <w:color w:val="392C69"/>
                <w:sz w:val="24"/>
                <w:szCs w:val="24"/>
                <w:lang w:eastAsia="ru-RU"/>
              </w:rPr>
              <w:t>С 01.01.2028 П. 10 ст. 333.4-1 утрачивает силу (</w:t>
            </w:r>
            <w:hyperlink r:id="rId25" w:history="1">
              <w:r w:rsidRPr="000B571B">
                <w:rPr>
                  <w:rFonts w:ascii="Times New Roman" w:eastAsia="Times New Roman" w:hAnsi="Times New Roman" w:cs="Times New Roman"/>
                  <w:color w:val="0000FF"/>
                  <w:sz w:val="24"/>
                  <w:szCs w:val="24"/>
                  <w:u w:val="single"/>
                  <w:lang w:eastAsia="ru-RU"/>
                </w:rPr>
                <w:t>ФЗ</w:t>
              </w:r>
            </w:hyperlink>
            <w:r w:rsidRPr="000B571B">
              <w:rPr>
                <w:rFonts w:ascii="Times New Roman" w:eastAsia="Times New Roman" w:hAnsi="Times New Roman" w:cs="Times New Roman"/>
                <w:color w:val="392C69"/>
                <w:sz w:val="24"/>
                <w:szCs w:val="24"/>
                <w:lang w:eastAsia="ru-RU"/>
              </w:rPr>
              <w:t xml:space="preserve"> от 21.11.2022 N 444-ФЗ). </w:t>
            </w:r>
          </w:p>
        </w:tc>
      </w:tr>
    </w:tbl>
    <w:p w:rsidR="000B571B" w:rsidRPr="000B571B" w:rsidRDefault="000B571B" w:rsidP="000B571B">
      <w:pPr>
        <w:spacing w:before="240" w:after="0" w:line="288" w:lineRule="atLeast"/>
        <w:ind w:firstLine="540"/>
        <w:jc w:val="both"/>
        <w:rPr>
          <w:rFonts w:ascii="Times New Roman" w:eastAsia="Times New Roman" w:hAnsi="Times New Roman" w:cs="Times New Roman"/>
          <w:sz w:val="24"/>
          <w:szCs w:val="24"/>
          <w:lang w:eastAsia="ru-RU"/>
        </w:rPr>
      </w:pPr>
      <w:r w:rsidRPr="000B571B">
        <w:rPr>
          <w:rFonts w:ascii="Times New Roman" w:eastAsia="Times New Roman" w:hAnsi="Times New Roman" w:cs="Times New Roman"/>
          <w:sz w:val="24"/>
          <w:szCs w:val="24"/>
          <w:lang w:eastAsia="ru-RU"/>
        </w:rPr>
        <w:t xml:space="preserve">10. Действие положений настоящей статьи не распространяется на плательщиков, указанных в </w:t>
      </w:r>
      <w:hyperlink r:id="rId26" w:history="1">
        <w:r w:rsidRPr="000B571B">
          <w:rPr>
            <w:rFonts w:ascii="Times New Roman" w:eastAsia="Times New Roman" w:hAnsi="Times New Roman" w:cs="Times New Roman"/>
            <w:color w:val="0000FF"/>
            <w:sz w:val="24"/>
            <w:szCs w:val="24"/>
            <w:u w:val="single"/>
            <w:lang w:eastAsia="ru-RU"/>
          </w:rPr>
          <w:t>пункте 7 статьи 333.3</w:t>
        </w:r>
      </w:hyperlink>
      <w:r w:rsidRPr="000B571B">
        <w:rPr>
          <w:rFonts w:ascii="Times New Roman" w:eastAsia="Times New Roman" w:hAnsi="Times New Roman" w:cs="Times New Roman"/>
          <w:sz w:val="24"/>
          <w:szCs w:val="24"/>
          <w:lang w:eastAsia="ru-RU"/>
        </w:rPr>
        <w:t xml:space="preserve"> настоящего Кодекса. </w:t>
      </w:r>
    </w:p>
    <w:p w:rsidR="001771A5" w:rsidRDefault="001771A5">
      <w:bookmarkStart w:id="8" w:name="_GoBack"/>
      <w:bookmarkEnd w:id="8"/>
    </w:p>
    <w:sectPr w:rsidR="001771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71B"/>
    <w:rsid w:val="000B571B"/>
    <w:rsid w:val="001771A5"/>
    <w:rsid w:val="003B399C"/>
    <w:rsid w:val="005D190F"/>
    <w:rsid w:val="009C4603"/>
    <w:rsid w:val="00B42EB4"/>
    <w:rsid w:val="00CD5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F1406-34C7-45E3-AA1A-5C9CBB33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701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1613&amp;dst=100007&amp;field=134&amp;date=25.06.2024" TargetMode="External"/><Relationship Id="rId13" Type="http://schemas.openxmlformats.org/officeDocument/2006/relationships/hyperlink" Target="https://login.consultant.ru/link/?req=doc&amp;base=LAW&amp;n=475418&amp;dst=100009&amp;field=134&amp;date=25.06.2024" TargetMode="External"/><Relationship Id="rId18" Type="http://schemas.openxmlformats.org/officeDocument/2006/relationships/hyperlink" Target="https://login.consultant.ru/link/?req=doc&amp;base=LAW&amp;n=470596&amp;dst=100015&amp;field=134&amp;date=25.06.2024" TargetMode="External"/><Relationship Id="rId26" Type="http://schemas.openxmlformats.org/officeDocument/2006/relationships/hyperlink" Target="https://login.consultant.ru/link/?req=doc&amp;base=LAW&amp;n=475331&amp;dst=23461&amp;field=134&amp;date=25.06.202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70596&amp;dst=100017&amp;field=134&amp;date=25.06.2024" TargetMode="External"/><Relationship Id="rId7" Type="http://schemas.openxmlformats.org/officeDocument/2006/relationships/hyperlink" Target="https://login.consultant.ru/link/?req=doc&amp;base=LAW&amp;n=435724&amp;dst=100020&amp;field=134&amp;date=25.06.2024" TargetMode="External"/><Relationship Id="rId12" Type="http://schemas.openxmlformats.org/officeDocument/2006/relationships/hyperlink" Target="https://login.consultant.ru/link/?req=doc&amp;base=LAW&amp;n=470596&amp;dst=100010&amp;field=134&amp;date=25.06.2024" TargetMode="External"/><Relationship Id="rId17" Type="http://schemas.openxmlformats.org/officeDocument/2006/relationships/hyperlink" Target="https://login.consultant.ru/link/?req=doc&amp;base=LAW&amp;n=470596&amp;dst=100014&amp;field=134&amp;date=25.06.2024" TargetMode="External"/><Relationship Id="rId25" Type="http://schemas.openxmlformats.org/officeDocument/2006/relationships/hyperlink" Target="https://login.consultant.ru/link/?req=doc&amp;base=LAW&amp;n=431754&amp;dst=100356&amp;field=134&amp;date=25.06.2024" TargetMode="External"/><Relationship Id="rId2" Type="http://schemas.openxmlformats.org/officeDocument/2006/relationships/settings" Target="settings.xml"/><Relationship Id="rId16" Type="http://schemas.openxmlformats.org/officeDocument/2006/relationships/hyperlink" Target="https://login.consultant.ru/link/?req=doc&amp;base=LAW&amp;n=470596&amp;dst=100012&amp;field=134&amp;date=25.06.2024" TargetMode="External"/><Relationship Id="rId20" Type="http://schemas.openxmlformats.org/officeDocument/2006/relationships/hyperlink" Target="https://login.consultant.ru/link/?req=doc&amp;base=LAW&amp;n=470596&amp;dst=100016&amp;field=134&amp;date=25.06.2024" TargetMode="External"/><Relationship Id="rId1" Type="http://schemas.openxmlformats.org/officeDocument/2006/relationships/styles" Target="styles.xml"/><Relationship Id="rId6" Type="http://schemas.openxmlformats.org/officeDocument/2006/relationships/hyperlink" Target="https://login.consultant.ru/link/?req=doc&amp;base=LAW&amp;n=475331&amp;dst=11323&amp;field=134&amp;date=25.06.2024" TargetMode="External"/><Relationship Id="rId11" Type="http://schemas.openxmlformats.org/officeDocument/2006/relationships/hyperlink" Target="https://login.consultant.ru/link/?req=doc&amp;base=LAW&amp;n=52443&amp;dst=100001&amp;field=134&amp;date=25.06.2024" TargetMode="External"/><Relationship Id="rId24" Type="http://schemas.openxmlformats.org/officeDocument/2006/relationships/hyperlink" Target="https://login.consultant.ru/link/?req=doc&amp;base=LAW&amp;n=444532&amp;dst=100009&amp;field=134&amp;date=25.06.2024" TargetMode="External"/><Relationship Id="rId5" Type="http://schemas.openxmlformats.org/officeDocument/2006/relationships/hyperlink" Target="https://login.consultant.ru/link/?req=doc&amp;base=LAW&amp;n=475331&amp;dst=3782&amp;field=134&amp;date=25.06.2024" TargetMode="External"/><Relationship Id="rId15" Type="http://schemas.openxmlformats.org/officeDocument/2006/relationships/hyperlink" Target="https://login.consultant.ru/link/?req=doc&amp;base=LAW&amp;n=470596&amp;dst=100011&amp;field=134&amp;date=25.06.2024" TargetMode="External"/><Relationship Id="rId23" Type="http://schemas.openxmlformats.org/officeDocument/2006/relationships/hyperlink" Target="https://login.consultant.ru/link/?req=doc&amp;base=LAW&amp;n=439056&amp;dst=100030&amp;field=134&amp;date=25.06.2024" TargetMode="External"/><Relationship Id="rId28" Type="http://schemas.openxmlformats.org/officeDocument/2006/relationships/theme" Target="theme/theme1.xml"/><Relationship Id="rId10" Type="http://schemas.openxmlformats.org/officeDocument/2006/relationships/hyperlink" Target="https://login.consultant.ru/link/?req=doc&amp;base=LAW&amp;n=440000&amp;dst=100009&amp;field=134&amp;date=25.06.2024" TargetMode="External"/><Relationship Id="rId19" Type="http://schemas.openxmlformats.org/officeDocument/2006/relationships/hyperlink" Target="https://login.consultant.ru/link/?req=doc&amp;base=LAW&amp;n=475331&amp;dst=23498&amp;field=134&amp;date=25.06.2024" TargetMode="External"/><Relationship Id="rId4" Type="http://schemas.openxmlformats.org/officeDocument/2006/relationships/hyperlink" Target="https://login.consultant.ru/link/?req=doc&amp;base=LAW&amp;n=431754&amp;dst=100313&amp;field=134&amp;date=25.06.2024" TargetMode="External"/><Relationship Id="rId9" Type="http://schemas.openxmlformats.org/officeDocument/2006/relationships/hyperlink" Target="https://login.consultant.ru/link/?req=doc&amp;base=LAW&amp;n=477385&amp;dst=473&amp;field=134&amp;date=25.06.2024" TargetMode="External"/><Relationship Id="rId14" Type="http://schemas.openxmlformats.org/officeDocument/2006/relationships/hyperlink" Target="https://login.consultant.ru/link/?req=doc&amp;base=LAW&amp;n=52443&amp;dst=100001&amp;field=134&amp;date=25.06.2024" TargetMode="External"/><Relationship Id="rId22" Type="http://schemas.openxmlformats.org/officeDocument/2006/relationships/hyperlink" Target="https://login.consultant.ru/link/?req=doc&amp;base=LAW&amp;n=438890&amp;dst=100053&amp;field=134&amp;date=25.06.202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1981</Words>
  <Characters>11292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08-8</dc:creator>
  <cp:keywords/>
  <dc:description/>
  <cp:lastModifiedBy>08-8</cp:lastModifiedBy>
  <cp:revision>1</cp:revision>
  <dcterms:created xsi:type="dcterms:W3CDTF">2024-06-25T01:57:00Z</dcterms:created>
  <dcterms:modified xsi:type="dcterms:W3CDTF">2024-06-25T01:59:00Z</dcterms:modified>
</cp:coreProperties>
</file>